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8FAA95" w14:textId="77777777" w:rsidR="00591870" w:rsidRPr="003A2019" w:rsidRDefault="00784F7C" w:rsidP="00AA1C45">
      <w:pPr>
        <w:framePr w:w="8281" w:h="898" w:hSpace="180" w:wrap="around" w:vAnchor="text" w:hAnchor="page" w:x="2191" w:y="181"/>
        <w:autoSpaceDE w:val="0"/>
        <w:autoSpaceDN w:val="0"/>
        <w:adjustRightInd w:val="0"/>
        <w:ind w:right="-900"/>
        <w:rPr>
          <w:rFonts w:eastAsia="Times New Roman"/>
          <w:b/>
          <w:bCs/>
          <w:caps/>
          <w:color w:val="000000"/>
        </w:rPr>
      </w:pPr>
      <w:bookmarkStart w:id="0" w:name="_GoBack"/>
      <w:bookmarkEnd w:id="0"/>
      <w:r>
        <w:rPr>
          <w:rFonts w:eastAsia="Times New Roman"/>
          <w:b/>
          <w:bCs/>
          <w:caps/>
          <w:color w:val="000000"/>
          <w:sz w:val="28"/>
          <w:szCs w:val="28"/>
        </w:rPr>
        <w:t xml:space="preserve">GEF-6 </w:t>
      </w:r>
      <w:r w:rsidR="00AA1C45">
        <w:rPr>
          <w:rFonts w:eastAsia="Times New Roman"/>
          <w:b/>
          <w:bCs/>
          <w:caps/>
          <w:color w:val="000000"/>
          <w:sz w:val="28"/>
          <w:szCs w:val="28"/>
        </w:rPr>
        <w:t>REQUEST</w:t>
      </w:r>
      <w:r w:rsidR="00D052E8">
        <w:rPr>
          <w:rFonts w:eastAsia="Times New Roman"/>
          <w:b/>
          <w:bCs/>
          <w:caps/>
          <w:color w:val="000000"/>
          <w:sz w:val="28"/>
          <w:szCs w:val="28"/>
        </w:rPr>
        <w:t xml:space="preserve"> FOR </w:t>
      </w:r>
      <w:r w:rsidR="00AA1C45">
        <w:rPr>
          <w:rFonts w:eastAsia="Times New Roman"/>
          <w:b/>
          <w:bCs/>
          <w:caps/>
          <w:color w:val="000000"/>
          <w:sz w:val="28"/>
          <w:szCs w:val="28"/>
        </w:rPr>
        <w:t xml:space="preserve">PROJECT </w:t>
      </w:r>
      <w:r w:rsidR="00D052E8">
        <w:rPr>
          <w:rFonts w:eastAsia="Times New Roman"/>
          <w:b/>
          <w:bCs/>
          <w:caps/>
          <w:color w:val="000000"/>
          <w:sz w:val="28"/>
          <w:szCs w:val="28"/>
        </w:rPr>
        <w:t>ENDORSEMENT</w:t>
      </w:r>
      <w:r w:rsidR="00F91AC2">
        <w:rPr>
          <w:rFonts w:eastAsia="Times New Roman"/>
          <w:b/>
          <w:bCs/>
          <w:caps/>
          <w:color w:val="000000"/>
          <w:sz w:val="28"/>
          <w:szCs w:val="28"/>
        </w:rPr>
        <w:t>/APPROVAL</w:t>
      </w:r>
      <w:r w:rsidR="00591870" w:rsidRPr="003A2019">
        <w:rPr>
          <w:rFonts w:eastAsia="Times New Roman"/>
          <w:b/>
          <w:bCs/>
          <w:caps/>
          <w:color w:val="000000"/>
          <w:sz w:val="28"/>
          <w:szCs w:val="28"/>
        </w:rPr>
        <w:t xml:space="preserve">  </w:t>
      </w:r>
    </w:p>
    <w:p w14:paraId="678FC256" w14:textId="77777777" w:rsidR="00591870" w:rsidRPr="00E75190" w:rsidRDefault="00591870" w:rsidP="00AA1C45">
      <w:pPr>
        <w:framePr w:w="8281" w:h="898" w:hSpace="180" w:wrap="around" w:vAnchor="text" w:hAnchor="page" w:x="2191" w:y="181"/>
        <w:autoSpaceDE w:val="0"/>
        <w:autoSpaceDN w:val="0"/>
        <w:adjustRightInd w:val="0"/>
        <w:rPr>
          <w:rFonts w:eastAsia="Times New Roman"/>
          <w:bCs/>
          <w:color w:val="000000"/>
          <w:sz w:val="20"/>
          <w:szCs w:val="20"/>
        </w:rPr>
      </w:pPr>
      <w:bookmarkStart w:id="1" w:name="Dropdown7"/>
      <w:r w:rsidRPr="00E75190">
        <w:rPr>
          <w:rFonts w:eastAsia="Times New Roman"/>
          <w:b/>
          <w:bCs/>
          <w:smallCaps/>
          <w:color w:val="000000"/>
          <w:sz w:val="20"/>
          <w:szCs w:val="20"/>
        </w:rPr>
        <w:t xml:space="preserve">Project Type: </w:t>
      </w:r>
      <w:bookmarkEnd w:id="1"/>
      <w:r w:rsidR="00B74F01">
        <w:rPr>
          <w:rFonts w:eastAsia="Times New Roman"/>
          <w:b/>
          <w:bCs/>
          <w:smallCaps/>
          <w:color w:val="000000"/>
          <w:sz w:val="20"/>
          <w:szCs w:val="20"/>
        </w:rPr>
        <w:fldChar w:fldCharType="begin">
          <w:ffData>
            <w:name w:val="projectType"/>
            <w:enabled/>
            <w:calcOnExit w:val="0"/>
            <w:ddList>
              <w:result w:val="2"/>
              <w:listEntry w:val="Full-sized Project"/>
              <w:listEntry w:val="Full-sized Child Project"/>
              <w:listEntry w:val="Medium-sized Project"/>
              <w:listEntry w:val="Medium-sized Project two-steps"/>
              <w:listEntry w:val="(choose project type)"/>
            </w:ddList>
          </w:ffData>
        </w:fldChar>
      </w:r>
      <w:bookmarkStart w:id="2" w:name="projectType"/>
      <w:r w:rsidR="00B74F01">
        <w:rPr>
          <w:rFonts w:eastAsia="Times New Roman"/>
          <w:b/>
          <w:bCs/>
          <w:smallCaps/>
          <w:color w:val="000000"/>
          <w:sz w:val="20"/>
          <w:szCs w:val="20"/>
        </w:rPr>
        <w:instrText xml:space="preserve"> FORMDROPDOWN </w:instrText>
      </w:r>
      <w:r w:rsidR="000F5940">
        <w:rPr>
          <w:rFonts w:eastAsia="Times New Roman"/>
          <w:b/>
          <w:bCs/>
          <w:smallCaps/>
          <w:color w:val="000000"/>
          <w:sz w:val="20"/>
          <w:szCs w:val="20"/>
        </w:rPr>
      </w:r>
      <w:r w:rsidR="000F5940">
        <w:rPr>
          <w:rFonts w:eastAsia="Times New Roman"/>
          <w:b/>
          <w:bCs/>
          <w:smallCaps/>
          <w:color w:val="000000"/>
          <w:sz w:val="20"/>
          <w:szCs w:val="20"/>
        </w:rPr>
        <w:fldChar w:fldCharType="separate"/>
      </w:r>
      <w:r w:rsidR="00B74F01">
        <w:rPr>
          <w:rFonts w:eastAsia="Times New Roman"/>
          <w:b/>
          <w:bCs/>
          <w:smallCaps/>
          <w:color w:val="000000"/>
          <w:sz w:val="20"/>
          <w:szCs w:val="20"/>
        </w:rPr>
        <w:fldChar w:fldCharType="end"/>
      </w:r>
      <w:bookmarkEnd w:id="2"/>
      <w:r w:rsidRPr="00E75190">
        <w:rPr>
          <w:rFonts w:eastAsia="Times New Roman"/>
          <w:bCs/>
          <w:smallCaps/>
          <w:color w:val="000000"/>
          <w:sz w:val="20"/>
          <w:szCs w:val="20"/>
        </w:rPr>
        <w:t xml:space="preserve"> </w:t>
      </w:r>
    </w:p>
    <w:p w14:paraId="111F3D87" w14:textId="77777777" w:rsidR="00591870" w:rsidRDefault="00591870" w:rsidP="00AA1C45">
      <w:pPr>
        <w:framePr w:w="8281" w:h="898" w:hSpace="180" w:wrap="around" w:vAnchor="text" w:hAnchor="page" w:x="2191" w:y="181"/>
        <w:autoSpaceDE w:val="0"/>
        <w:autoSpaceDN w:val="0"/>
        <w:adjustRightInd w:val="0"/>
        <w:rPr>
          <w:rFonts w:eastAsia="Times New Roman"/>
          <w:b/>
          <w:bCs/>
          <w:smallCaps/>
          <w:color w:val="000000"/>
          <w:sz w:val="20"/>
          <w:szCs w:val="20"/>
        </w:rPr>
      </w:pPr>
      <w:r w:rsidRPr="00E75190">
        <w:rPr>
          <w:rFonts w:eastAsia="Times New Roman"/>
          <w:b/>
          <w:bCs/>
          <w:smallCaps/>
          <w:color w:val="000000"/>
          <w:sz w:val="20"/>
          <w:szCs w:val="20"/>
        </w:rPr>
        <w:t>Type of Trust Fund:</w:t>
      </w:r>
      <w:r w:rsidR="00931D93">
        <w:rPr>
          <w:rFonts w:eastAsia="Times New Roman"/>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3" w:name="TFType"/>
      <w:r w:rsidR="00931D93">
        <w:rPr>
          <w:rFonts w:eastAsia="Times New Roman"/>
          <w:b/>
          <w:bCs/>
          <w:smallCaps/>
          <w:color w:val="000000"/>
          <w:sz w:val="20"/>
          <w:szCs w:val="20"/>
        </w:rPr>
        <w:instrText xml:space="preserve"> FORMDROPDOWN </w:instrText>
      </w:r>
      <w:r w:rsidR="000F5940">
        <w:rPr>
          <w:rFonts w:eastAsia="Times New Roman"/>
          <w:b/>
          <w:bCs/>
          <w:smallCaps/>
          <w:color w:val="000000"/>
          <w:sz w:val="20"/>
          <w:szCs w:val="20"/>
        </w:rPr>
      </w:r>
      <w:r w:rsidR="000F5940">
        <w:rPr>
          <w:rFonts w:eastAsia="Times New Roman"/>
          <w:b/>
          <w:bCs/>
          <w:smallCaps/>
          <w:color w:val="000000"/>
          <w:sz w:val="20"/>
          <w:szCs w:val="20"/>
        </w:rPr>
        <w:fldChar w:fldCharType="separate"/>
      </w:r>
      <w:r w:rsidR="00931D93">
        <w:rPr>
          <w:rFonts w:eastAsia="Times New Roman"/>
          <w:b/>
          <w:bCs/>
          <w:smallCaps/>
          <w:color w:val="000000"/>
          <w:sz w:val="20"/>
          <w:szCs w:val="20"/>
        </w:rPr>
        <w:fldChar w:fldCharType="end"/>
      </w:r>
      <w:bookmarkEnd w:id="3"/>
    </w:p>
    <w:p w14:paraId="7688272D" w14:textId="77777777" w:rsidR="004C794B" w:rsidRPr="004C794B" w:rsidRDefault="004C794B" w:rsidP="00AA1C45">
      <w:pPr>
        <w:framePr w:w="8281" w:h="898" w:hSpace="180" w:wrap="around" w:vAnchor="text" w:hAnchor="page" w:x="2191" w:y="181"/>
        <w:autoSpaceDE w:val="0"/>
        <w:autoSpaceDN w:val="0"/>
        <w:adjustRightInd w:val="0"/>
        <w:spacing w:before="120"/>
        <w:rPr>
          <w:rFonts w:eastAsia="Times New Roman"/>
          <w:b/>
          <w:bCs/>
          <w:smallCaps/>
          <w:color w:val="000000"/>
          <w:sz w:val="18"/>
          <w:szCs w:val="18"/>
        </w:rPr>
      </w:pPr>
      <w:r w:rsidRPr="004C794B">
        <w:rPr>
          <w:noProof/>
          <w:color w:val="000000"/>
          <w:sz w:val="18"/>
          <w:szCs w:val="18"/>
        </w:rPr>
        <w:t xml:space="preserve">For more information about GEF, visit </w:t>
      </w:r>
      <w:hyperlink r:id="rId8" w:history="1">
        <w:r w:rsidRPr="004C794B">
          <w:rPr>
            <w:noProof/>
            <w:color w:val="000000"/>
            <w:sz w:val="18"/>
            <w:szCs w:val="18"/>
            <w:u w:val="single"/>
          </w:rPr>
          <w:t>TheGEF.org</w:t>
        </w:r>
      </w:hyperlink>
    </w:p>
    <w:p w14:paraId="6053DFF5" w14:textId="77777777" w:rsidR="00591870" w:rsidRPr="003A2019" w:rsidRDefault="00A80524" w:rsidP="00F91AC2">
      <w:pPr>
        <w:rPr>
          <w:rFonts w:eastAsia="Times New Roman"/>
          <w:caps/>
          <w:color w:val="000000"/>
        </w:rPr>
      </w:pPr>
      <w:r w:rsidRPr="003A2019">
        <w:rPr>
          <w:noProof/>
          <w:color w:val="000000"/>
        </w:rPr>
        <w:drawing>
          <wp:anchor distT="0" distB="0" distL="114300" distR="114300" simplePos="0" relativeHeight="251657728" behindDoc="0" locked="0" layoutInCell="1" allowOverlap="1" wp14:anchorId="543D1630" wp14:editId="46890B60">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3A2019">
        <w:rPr>
          <w:rFonts w:eastAsia="Times New Roman"/>
          <w:caps/>
          <w:color w:val="000000"/>
        </w:rPr>
        <w:t xml:space="preserve">      </w:t>
      </w:r>
      <w:r w:rsidR="00591870" w:rsidRPr="003A2019">
        <w:rPr>
          <w:rFonts w:eastAsia="Times New Roman"/>
          <w:caps/>
          <w:color w:val="000000"/>
        </w:rPr>
        <w:tab/>
      </w:r>
      <w:r w:rsidR="00591870" w:rsidRPr="003A2019">
        <w:rPr>
          <w:rFonts w:eastAsia="Times New Roman"/>
          <w:caps/>
          <w:color w:val="000000"/>
        </w:rPr>
        <w:tab/>
      </w:r>
      <w:r w:rsidR="00591870" w:rsidRPr="003A2019">
        <w:rPr>
          <w:rFonts w:eastAsia="Times New Roman"/>
          <w:caps/>
          <w:color w:val="000000"/>
        </w:rPr>
        <w:tab/>
      </w:r>
      <w:r w:rsidR="0035107A" w:rsidRPr="003A2019">
        <w:rPr>
          <w:rFonts w:eastAsia="Times New Roman"/>
          <w:caps/>
          <w:color w:val="000000"/>
        </w:rPr>
        <w:tab/>
      </w:r>
      <w:r w:rsidR="0035107A" w:rsidRPr="003A2019">
        <w:rPr>
          <w:rFonts w:eastAsia="Times New Roman"/>
          <w:caps/>
          <w:color w:val="000000"/>
        </w:rPr>
        <w:tab/>
      </w:r>
      <w:r w:rsidR="00591870" w:rsidRPr="003A2019">
        <w:rPr>
          <w:rFonts w:eastAsia="Times New Roman"/>
          <w:caps/>
          <w:color w:val="000000"/>
        </w:rPr>
        <w:t xml:space="preserve">   </w:t>
      </w:r>
      <w:r w:rsidR="00591870" w:rsidRPr="003A2019">
        <w:rPr>
          <w:rFonts w:eastAsia="Times New Roman"/>
          <w:caps/>
          <w:color w:val="000000"/>
        </w:rPr>
        <w:tab/>
        <w:t xml:space="preserve">                       </w:t>
      </w:r>
    </w:p>
    <w:p w14:paraId="0CC3A887" w14:textId="77777777" w:rsidR="00591870" w:rsidRPr="000B61D7" w:rsidRDefault="00591870" w:rsidP="000B61D7">
      <w:pPr>
        <w:tabs>
          <w:tab w:val="left" w:pos="360"/>
          <w:tab w:val="left" w:pos="7455"/>
        </w:tabs>
        <w:spacing w:after="80"/>
        <w:ind w:right="-187"/>
        <w:rPr>
          <w:rFonts w:eastAsia="Times New Roman"/>
          <w:b/>
          <w:color w:val="000000"/>
        </w:rPr>
      </w:pPr>
      <w:r w:rsidRPr="000B61D7">
        <w:rPr>
          <w:rFonts w:eastAsia="Times New Roman"/>
          <w:b/>
          <w:caps/>
          <w:color w:val="000000"/>
        </w:rPr>
        <w:t>part i: project information</w:t>
      </w:r>
      <w:r w:rsidR="00630E36" w:rsidRPr="000B61D7">
        <w:rPr>
          <w:rFonts w:eastAsia="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8"/>
        <w:gridCol w:w="3780"/>
        <w:gridCol w:w="1392"/>
        <w:gridCol w:w="1037"/>
        <w:gridCol w:w="1594"/>
      </w:tblGrid>
      <w:tr w:rsidR="00591870" w:rsidRPr="00A540C1" w14:paraId="299C434B" w14:textId="77777777" w:rsidTr="00591870">
        <w:tc>
          <w:tcPr>
            <w:tcW w:w="5000" w:type="pct"/>
            <w:gridSpan w:val="5"/>
          </w:tcPr>
          <w:p w14:paraId="4924F372"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Title</w:t>
            </w:r>
            <w:r w:rsidRPr="0028566B">
              <w:rPr>
                <w:rFonts w:eastAsia="Times New Roman"/>
                <w:color w:val="000000"/>
                <w:sz w:val="20"/>
                <w:szCs w:val="20"/>
              </w:rPr>
              <w:t xml:space="preserve">: </w:t>
            </w:r>
            <w:r w:rsidR="0028566B" w:rsidRPr="0028566B">
              <w:rPr>
                <w:sz w:val="20"/>
                <w:szCs w:val="20"/>
              </w:rPr>
              <w:t>Conservation and sustainable use of indigenous agricultural genetic diversity in Hube</w:t>
            </w:r>
            <w:r w:rsidR="00880E5B">
              <w:rPr>
                <w:sz w:val="20"/>
                <w:szCs w:val="20"/>
              </w:rPr>
              <w:t>i</w:t>
            </w:r>
          </w:p>
        </w:tc>
      </w:tr>
      <w:tr w:rsidR="00591870" w:rsidRPr="00A540C1" w14:paraId="0D49EF9A" w14:textId="77777777" w:rsidTr="0028566B">
        <w:tc>
          <w:tcPr>
            <w:tcW w:w="1245" w:type="pct"/>
          </w:tcPr>
          <w:p w14:paraId="6ACE56C8"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Country(ies):</w:t>
            </w:r>
          </w:p>
        </w:tc>
        <w:tc>
          <w:tcPr>
            <w:tcW w:w="1819" w:type="pct"/>
          </w:tcPr>
          <w:p w14:paraId="08E41BE3" w14:textId="77777777" w:rsidR="00591870" w:rsidRPr="00A775F3" w:rsidRDefault="0028566B" w:rsidP="00591870">
            <w:pPr>
              <w:rPr>
                <w:rFonts w:eastAsia="Times New Roman"/>
                <w:color w:val="000000"/>
                <w:sz w:val="20"/>
                <w:szCs w:val="20"/>
              </w:rPr>
            </w:pPr>
            <w:r>
              <w:rPr>
                <w:rFonts w:eastAsia="Times New Roman"/>
                <w:color w:val="000000"/>
                <w:sz w:val="20"/>
                <w:szCs w:val="20"/>
              </w:rPr>
              <w:t>China</w:t>
            </w:r>
          </w:p>
        </w:tc>
        <w:tc>
          <w:tcPr>
            <w:tcW w:w="1169" w:type="pct"/>
            <w:gridSpan w:val="2"/>
          </w:tcPr>
          <w:p w14:paraId="320E963A"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Project ID:</w:t>
            </w:r>
            <w:r w:rsidRPr="00A775F3">
              <w:rPr>
                <w:rFonts w:eastAsia="Times New Roman"/>
                <w:color w:val="000000"/>
                <w:sz w:val="20"/>
                <w:szCs w:val="20"/>
                <w:vertAlign w:val="superscript"/>
              </w:rPr>
              <w:footnoteReference w:id="1"/>
            </w:r>
          </w:p>
        </w:tc>
        <w:tc>
          <w:tcPr>
            <w:tcW w:w="767" w:type="pct"/>
          </w:tcPr>
          <w:p w14:paraId="4F550FBF" w14:textId="364DF4DA" w:rsidR="00591870" w:rsidRPr="00A775F3" w:rsidRDefault="00357FA9" w:rsidP="00591870">
            <w:pPr>
              <w:rPr>
                <w:rFonts w:eastAsia="Times New Roman"/>
                <w:color w:val="000000"/>
                <w:sz w:val="20"/>
                <w:szCs w:val="20"/>
              </w:rPr>
            </w:pPr>
            <w:r>
              <w:rPr>
                <w:rFonts w:eastAsia="Times New Roman"/>
                <w:color w:val="000000"/>
                <w:sz w:val="20"/>
                <w:szCs w:val="20"/>
              </w:rPr>
              <w:t>9873</w:t>
            </w:r>
          </w:p>
        </w:tc>
      </w:tr>
      <w:tr w:rsidR="00591870" w:rsidRPr="00A540C1" w14:paraId="77AC017D" w14:textId="77777777" w:rsidTr="0028566B">
        <w:tc>
          <w:tcPr>
            <w:tcW w:w="1245" w:type="pct"/>
          </w:tcPr>
          <w:p w14:paraId="687998EC"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Agency(ies):</w:t>
            </w:r>
          </w:p>
        </w:tc>
        <w:tc>
          <w:tcPr>
            <w:tcW w:w="1819" w:type="pct"/>
          </w:tcPr>
          <w:p w14:paraId="1BEC757F" w14:textId="77777777" w:rsidR="00591870" w:rsidRPr="00A775F3" w:rsidRDefault="0028566B" w:rsidP="00C016BF">
            <w:pPr>
              <w:rPr>
                <w:rFonts w:eastAsia="Times New Roman"/>
                <w:color w:val="000000"/>
                <w:sz w:val="20"/>
                <w:szCs w:val="20"/>
              </w:rPr>
            </w:pPr>
            <w:r>
              <w:rPr>
                <w:color w:val="000000"/>
                <w:sz w:val="20"/>
                <w:szCs w:val="20"/>
              </w:rPr>
              <w:t>United Nations Development Program</w:t>
            </w:r>
          </w:p>
        </w:tc>
        <w:tc>
          <w:tcPr>
            <w:tcW w:w="1169" w:type="pct"/>
            <w:gridSpan w:val="2"/>
          </w:tcPr>
          <w:p w14:paraId="596441DB"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 Project ID:</w:t>
            </w:r>
          </w:p>
        </w:tc>
        <w:tc>
          <w:tcPr>
            <w:tcW w:w="767" w:type="pct"/>
          </w:tcPr>
          <w:p w14:paraId="763F5BA7" w14:textId="77777777" w:rsidR="00591870" w:rsidRPr="00A775F3" w:rsidRDefault="0028566B" w:rsidP="00591870">
            <w:pPr>
              <w:rPr>
                <w:rFonts w:eastAsia="Times New Roman"/>
                <w:color w:val="000000"/>
                <w:sz w:val="20"/>
                <w:szCs w:val="20"/>
              </w:rPr>
            </w:pPr>
            <w:r>
              <w:rPr>
                <w:rFonts w:eastAsia="Times New Roman"/>
                <w:color w:val="000000"/>
                <w:sz w:val="20"/>
                <w:szCs w:val="20"/>
              </w:rPr>
              <w:t>5822</w:t>
            </w:r>
          </w:p>
        </w:tc>
      </w:tr>
      <w:tr w:rsidR="00591870" w:rsidRPr="00A540C1" w14:paraId="2194097A" w14:textId="77777777" w:rsidTr="0028566B">
        <w:tc>
          <w:tcPr>
            <w:tcW w:w="1245" w:type="pct"/>
          </w:tcPr>
          <w:p w14:paraId="1CC200F0"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Other Executing Partner(s):</w:t>
            </w:r>
          </w:p>
        </w:tc>
        <w:tc>
          <w:tcPr>
            <w:tcW w:w="1819" w:type="pct"/>
          </w:tcPr>
          <w:p w14:paraId="59AAB9A6" w14:textId="77777777" w:rsidR="00591870" w:rsidRPr="00A775F3" w:rsidRDefault="0028566B" w:rsidP="00591870">
            <w:pPr>
              <w:rPr>
                <w:rFonts w:eastAsia="Times New Roman"/>
                <w:color w:val="000000"/>
                <w:sz w:val="20"/>
                <w:szCs w:val="20"/>
              </w:rPr>
            </w:pPr>
            <w:r>
              <w:rPr>
                <w:rFonts w:eastAsia="Times New Roman"/>
                <w:color w:val="000000"/>
                <w:sz w:val="20"/>
                <w:szCs w:val="20"/>
              </w:rPr>
              <w:t>Hubei Department of Agriculture and Rural Affairs</w:t>
            </w:r>
          </w:p>
        </w:tc>
        <w:tc>
          <w:tcPr>
            <w:tcW w:w="1169" w:type="pct"/>
            <w:gridSpan w:val="2"/>
          </w:tcPr>
          <w:p w14:paraId="3CBE0E0F" w14:textId="77777777" w:rsidR="00591870" w:rsidRDefault="00591870" w:rsidP="00591870">
            <w:pPr>
              <w:rPr>
                <w:rFonts w:eastAsia="Times New Roman"/>
                <w:color w:val="000000"/>
                <w:sz w:val="20"/>
                <w:szCs w:val="20"/>
              </w:rPr>
            </w:pPr>
            <w:r w:rsidRPr="00A775F3">
              <w:rPr>
                <w:rFonts w:eastAsia="Times New Roman"/>
                <w:color w:val="000000"/>
                <w:sz w:val="20"/>
                <w:szCs w:val="20"/>
              </w:rPr>
              <w:t>Submission Date:</w:t>
            </w:r>
          </w:p>
          <w:p w14:paraId="05A0F392" w14:textId="31CCEEBD" w:rsidR="002F4864" w:rsidRPr="00A775F3" w:rsidRDefault="002F4864" w:rsidP="00591870">
            <w:pPr>
              <w:rPr>
                <w:rFonts w:eastAsia="Times New Roman"/>
                <w:color w:val="000000"/>
                <w:sz w:val="20"/>
                <w:szCs w:val="20"/>
              </w:rPr>
            </w:pPr>
            <w:r>
              <w:rPr>
                <w:rFonts w:eastAsia="Times New Roman"/>
                <w:color w:val="000000"/>
                <w:sz w:val="20"/>
                <w:szCs w:val="20"/>
              </w:rPr>
              <w:t>Re-submission Date:</w:t>
            </w:r>
          </w:p>
        </w:tc>
        <w:tc>
          <w:tcPr>
            <w:tcW w:w="767" w:type="pct"/>
          </w:tcPr>
          <w:p w14:paraId="0AACC87D" w14:textId="77777777" w:rsidR="00591870" w:rsidRPr="00A775F3" w:rsidRDefault="001B5B4F" w:rsidP="00591870">
            <w:pPr>
              <w:rPr>
                <w:rFonts w:eastAsia="Times New Roman"/>
                <w:color w:val="000000"/>
                <w:sz w:val="20"/>
                <w:szCs w:val="20"/>
              </w:rPr>
            </w:pPr>
            <w:r w:rsidRPr="00F773A0">
              <w:rPr>
                <w:rFonts w:eastAsia="Times New Roman"/>
                <w:color w:val="000000"/>
                <w:sz w:val="20"/>
                <w:szCs w:val="20"/>
                <w:highlight w:val="yellow"/>
              </w:rPr>
              <w:t>March 31, 2019</w:t>
            </w:r>
          </w:p>
        </w:tc>
      </w:tr>
      <w:tr w:rsidR="00591870" w:rsidRPr="00A540C1" w14:paraId="460FF0C6" w14:textId="77777777" w:rsidTr="0028566B">
        <w:tc>
          <w:tcPr>
            <w:tcW w:w="1245" w:type="pct"/>
          </w:tcPr>
          <w:p w14:paraId="473C4B49"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Focal Area (s):</w:t>
            </w:r>
          </w:p>
        </w:tc>
        <w:tc>
          <w:tcPr>
            <w:tcW w:w="1819" w:type="pct"/>
          </w:tcPr>
          <w:p w14:paraId="6F2111AC" w14:textId="77777777" w:rsidR="00591870" w:rsidRPr="0028566B" w:rsidRDefault="0028566B" w:rsidP="00591870">
            <w:pPr>
              <w:rPr>
                <w:rFonts w:eastAsia="Times New Roman"/>
                <w:color w:val="000000"/>
                <w:sz w:val="20"/>
                <w:szCs w:val="20"/>
              </w:rPr>
            </w:pPr>
            <w:r w:rsidRPr="0028566B">
              <w:rPr>
                <w:color w:val="000000"/>
                <w:sz w:val="20"/>
                <w:szCs w:val="20"/>
              </w:rPr>
              <w:t>Biodiversity</w:t>
            </w:r>
          </w:p>
        </w:tc>
        <w:tc>
          <w:tcPr>
            <w:tcW w:w="1169" w:type="pct"/>
            <w:gridSpan w:val="2"/>
          </w:tcPr>
          <w:p w14:paraId="62AFF1BD"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Duration</w:t>
            </w:r>
            <w:r w:rsidR="003158EC" w:rsidRPr="00A775F3">
              <w:rPr>
                <w:rFonts w:eastAsia="Times New Roman"/>
                <w:color w:val="000000"/>
                <w:sz w:val="20"/>
                <w:szCs w:val="20"/>
              </w:rPr>
              <w:t xml:space="preserve"> </w:t>
            </w:r>
            <w:r w:rsidRPr="00A775F3">
              <w:rPr>
                <w:rFonts w:eastAsia="Times New Roman"/>
                <w:color w:val="000000"/>
                <w:sz w:val="20"/>
                <w:szCs w:val="20"/>
              </w:rPr>
              <w:t>(Months)</w:t>
            </w:r>
          </w:p>
        </w:tc>
        <w:tc>
          <w:tcPr>
            <w:tcW w:w="767" w:type="pct"/>
          </w:tcPr>
          <w:p w14:paraId="12D9BC0D" w14:textId="77777777" w:rsidR="00591870" w:rsidRPr="00A775F3" w:rsidRDefault="0028566B" w:rsidP="00591870">
            <w:pPr>
              <w:rPr>
                <w:rFonts w:eastAsia="Times New Roman"/>
                <w:color w:val="000000"/>
                <w:sz w:val="20"/>
                <w:szCs w:val="20"/>
              </w:rPr>
            </w:pPr>
            <w:r>
              <w:rPr>
                <w:rFonts w:eastAsia="Times New Roman"/>
                <w:color w:val="000000"/>
                <w:sz w:val="20"/>
                <w:szCs w:val="20"/>
              </w:rPr>
              <w:t>60</w:t>
            </w:r>
          </w:p>
        </w:tc>
      </w:tr>
      <w:tr w:rsidR="005013D7" w:rsidRPr="00A540C1" w14:paraId="67C15310" w14:textId="77777777" w:rsidTr="0028566B">
        <w:tc>
          <w:tcPr>
            <w:tcW w:w="1245" w:type="pct"/>
          </w:tcPr>
          <w:p w14:paraId="6C94C2A7" w14:textId="77777777" w:rsidR="005013D7" w:rsidRPr="005A3A3B" w:rsidRDefault="005013D7" w:rsidP="007F3457">
            <w:pPr>
              <w:rPr>
                <w:rFonts w:eastAsia="Times New Roman"/>
                <w:color w:val="000000"/>
                <w:sz w:val="20"/>
                <w:szCs w:val="20"/>
              </w:rPr>
            </w:pPr>
            <w:r w:rsidRPr="005A3A3B">
              <w:rPr>
                <w:rFonts w:eastAsia="Times New Roman"/>
                <w:color w:val="000000"/>
                <w:sz w:val="20"/>
                <w:szCs w:val="20"/>
              </w:rPr>
              <w:t>Integrated Approach Pilot</w:t>
            </w:r>
          </w:p>
        </w:tc>
        <w:tc>
          <w:tcPr>
            <w:tcW w:w="2489" w:type="pct"/>
            <w:gridSpan w:val="2"/>
          </w:tcPr>
          <w:p w14:paraId="21FC81FF" w14:textId="77777777" w:rsidR="005013D7" w:rsidRPr="005A3A3B" w:rsidRDefault="005013D7" w:rsidP="008934D3">
            <w:pPr>
              <w:rPr>
                <w:rFonts w:eastAsia="Times New Roman"/>
                <w:color w:val="000000"/>
                <w:sz w:val="20"/>
                <w:szCs w:val="20"/>
              </w:rPr>
            </w:pPr>
            <w:r w:rsidRPr="005A3A3B">
              <w:rPr>
                <w:rFonts w:eastAsia="Times New Roman"/>
                <w:color w:val="000000"/>
                <w:sz w:val="20"/>
                <w:szCs w:val="20"/>
              </w:rPr>
              <w:t xml:space="preserve">IAP-Cities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0F5940">
              <w:rPr>
                <w:color w:val="000000"/>
                <w:sz w:val="20"/>
                <w:szCs w:val="20"/>
              </w:rPr>
            </w:r>
            <w:r w:rsidR="000F5940">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IAP-Commodities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0F5940">
              <w:rPr>
                <w:color w:val="000000"/>
                <w:sz w:val="20"/>
                <w:szCs w:val="20"/>
              </w:rPr>
            </w:r>
            <w:r w:rsidR="000F5940">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IAP-Food Security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0F5940">
              <w:rPr>
                <w:color w:val="000000"/>
                <w:sz w:val="20"/>
                <w:szCs w:val="20"/>
              </w:rPr>
            </w:r>
            <w:r w:rsidR="000F5940">
              <w:rPr>
                <w:color w:val="000000"/>
                <w:sz w:val="20"/>
                <w:szCs w:val="20"/>
              </w:rPr>
              <w:fldChar w:fldCharType="separate"/>
            </w:r>
            <w:r w:rsidRPr="00A540C1">
              <w:rPr>
                <w:color w:val="000000"/>
                <w:sz w:val="20"/>
                <w:szCs w:val="20"/>
              </w:rPr>
              <w:fldChar w:fldCharType="end"/>
            </w:r>
          </w:p>
        </w:tc>
        <w:tc>
          <w:tcPr>
            <w:tcW w:w="1266" w:type="pct"/>
            <w:gridSpan w:val="2"/>
          </w:tcPr>
          <w:p w14:paraId="6F13DAE4" w14:textId="77777777" w:rsidR="005013D7" w:rsidRPr="00A775F3" w:rsidRDefault="005013D7" w:rsidP="005013D7">
            <w:pPr>
              <w:rPr>
                <w:rFonts w:eastAsia="Times New Roman"/>
                <w:color w:val="000000"/>
                <w:sz w:val="20"/>
                <w:szCs w:val="20"/>
              </w:rPr>
            </w:pPr>
            <w:r w:rsidRPr="005A3A3B">
              <w:rPr>
                <w:rFonts w:eastAsia="Times New Roman"/>
                <w:color w:val="000000"/>
                <w:sz w:val="20"/>
                <w:szCs w:val="20"/>
              </w:rPr>
              <w:t xml:space="preserve">Corporate Program: SGP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0F5940">
              <w:rPr>
                <w:color w:val="000000"/>
                <w:sz w:val="20"/>
                <w:szCs w:val="20"/>
              </w:rPr>
            </w:r>
            <w:r w:rsidR="000F5940">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p>
        </w:tc>
      </w:tr>
      <w:tr w:rsidR="003566D4" w:rsidRPr="00A540C1" w14:paraId="7BCEB55F" w14:textId="77777777" w:rsidTr="0028566B">
        <w:tc>
          <w:tcPr>
            <w:tcW w:w="1245" w:type="pct"/>
          </w:tcPr>
          <w:p w14:paraId="7E9C7EED" w14:textId="77777777" w:rsidR="003566D4" w:rsidRPr="00A775F3" w:rsidRDefault="003566D4" w:rsidP="006606DD">
            <w:pPr>
              <w:rPr>
                <w:rFonts w:eastAsia="Times New Roman"/>
                <w:color w:val="000000"/>
                <w:sz w:val="20"/>
                <w:szCs w:val="20"/>
              </w:rPr>
            </w:pPr>
            <w:r w:rsidRPr="00A775F3">
              <w:rPr>
                <w:rFonts w:eastAsia="Times New Roman"/>
                <w:color w:val="000000"/>
                <w:sz w:val="20"/>
                <w:szCs w:val="20"/>
              </w:rPr>
              <w:t>Name of Parent Program</w:t>
            </w:r>
          </w:p>
        </w:tc>
        <w:tc>
          <w:tcPr>
            <w:tcW w:w="1819" w:type="pct"/>
          </w:tcPr>
          <w:p w14:paraId="54BE3C70" w14:textId="77777777" w:rsidR="003566D4" w:rsidRPr="00A775F3" w:rsidRDefault="0028566B" w:rsidP="00A775F3">
            <w:pPr>
              <w:rPr>
                <w:rFonts w:eastAsia="Times New Roman"/>
                <w:color w:val="000000"/>
                <w:sz w:val="20"/>
                <w:szCs w:val="20"/>
              </w:rPr>
            </w:pPr>
            <w:bookmarkStart w:id="4" w:name="ParentProjectName"/>
            <w:r>
              <w:rPr>
                <w:color w:val="000000"/>
                <w:sz w:val="20"/>
                <w:szCs w:val="20"/>
              </w:rPr>
              <w:t>PRC-GEF Partnership Program on Sustainable Agricultural Development</w:t>
            </w:r>
          </w:p>
        </w:tc>
        <w:tc>
          <w:tcPr>
            <w:tcW w:w="1169" w:type="pct"/>
            <w:gridSpan w:val="2"/>
          </w:tcPr>
          <w:p w14:paraId="212175B9" w14:textId="77777777" w:rsidR="003566D4" w:rsidRPr="00A775F3" w:rsidRDefault="003566D4" w:rsidP="00A775F3">
            <w:pPr>
              <w:rPr>
                <w:rFonts w:eastAsia="Times New Roman"/>
                <w:color w:val="000000"/>
                <w:sz w:val="20"/>
                <w:szCs w:val="20"/>
              </w:rPr>
            </w:pPr>
            <w:r>
              <w:rPr>
                <w:rFonts w:eastAsia="Times New Roman"/>
                <w:color w:val="000000"/>
                <w:sz w:val="20"/>
                <w:szCs w:val="20"/>
              </w:rPr>
              <w:t>Agency Fee ($)</w:t>
            </w:r>
          </w:p>
        </w:tc>
        <w:bookmarkEnd w:id="4"/>
        <w:tc>
          <w:tcPr>
            <w:tcW w:w="767" w:type="pct"/>
          </w:tcPr>
          <w:p w14:paraId="1BADF64D" w14:textId="77777777" w:rsidR="003566D4" w:rsidRPr="001B5B4F" w:rsidRDefault="004E5D1A" w:rsidP="00A775F3">
            <w:pPr>
              <w:rPr>
                <w:rFonts w:eastAsia="Times New Roman"/>
                <w:color w:val="000000"/>
                <w:sz w:val="20"/>
                <w:szCs w:val="20"/>
                <w:highlight w:val="yellow"/>
              </w:rPr>
            </w:pPr>
            <w:r w:rsidRPr="008569FD">
              <w:rPr>
                <w:sz w:val="20"/>
                <w:szCs w:val="20"/>
              </w:rPr>
              <w:t>135,86</w:t>
            </w:r>
            <w:r w:rsidR="00702623" w:rsidRPr="008569FD">
              <w:rPr>
                <w:sz w:val="20"/>
                <w:szCs w:val="20"/>
              </w:rPr>
              <w:t>7</w:t>
            </w:r>
          </w:p>
        </w:tc>
      </w:tr>
    </w:tbl>
    <w:p w14:paraId="4410EFB4" w14:textId="77777777" w:rsidR="00591870" w:rsidRPr="003A2019" w:rsidRDefault="000F5940" w:rsidP="00137268">
      <w:pPr>
        <w:numPr>
          <w:ilvl w:val="0"/>
          <w:numId w:val="1"/>
        </w:numPr>
        <w:tabs>
          <w:tab w:val="left" w:pos="360"/>
        </w:tabs>
        <w:spacing w:before="240" w:after="80"/>
        <w:rPr>
          <w:rFonts w:eastAsia="Times New Roman"/>
          <w:b/>
          <w:smallCaps/>
          <w:color w:val="000000"/>
          <w:lang w:val="x-none" w:eastAsia="x-none"/>
        </w:rPr>
      </w:pPr>
      <w:hyperlink r:id="rId10" w:history="1">
        <w:r w:rsidR="00D13F15" w:rsidRPr="009223E0">
          <w:rPr>
            <w:rStyle w:val="Hyperlink"/>
            <w:rFonts w:ascii="Times New Roman Bold" w:hAnsi="Times New Roman Bold"/>
            <w:b/>
            <w:smallCaps/>
          </w:rPr>
          <w:t>Focal</w:t>
        </w:r>
        <w:r w:rsidR="00D13F15" w:rsidRPr="009223E0">
          <w:rPr>
            <w:rStyle w:val="Hyperlink"/>
            <w:b/>
            <w:smallCaps/>
          </w:rPr>
          <w:t xml:space="preserve"> Area  Strategy F</w:t>
        </w:r>
        <w:r w:rsidR="00D13F15" w:rsidRPr="009223E0">
          <w:rPr>
            <w:rStyle w:val="Hyperlink"/>
            <w:rFonts w:ascii="Times New Roman Bold" w:hAnsi="Times New Roman Bold"/>
            <w:b/>
            <w:smallCaps/>
          </w:rPr>
          <w:t>ramework and Other Program Strategies</w:t>
        </w:r>
      </w:hyperlink>
      <w:r w:rsidR="00591870" w:rsidRPr="003A2019">
        <w:rPr>
          <w:rFonts w:eastAsia="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04DD" w:rsidRPr="00A540C1" w14:paraId="5B8B224F" w14:textId="77777777" w:rsidTr="001B5B4F">
        <w:trPr>
          <w:trHeight w:val="143"/>
          <w:jc w:val="center"/>
        </w:trPr>
        <w:tc>
          <w:tcPr>
            <w:tcW w:w="1014" w:type="pct"/>
            <w:vMerge w:val="restart"/>
            <w:shd w:val="clear" w:color="auto" w:fill="FFFFFF"/>
            <w:vAlign w:val="center"/>
          </w:tcPr>
          <w:p w14:paraId="23958301"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Objectives/Programs</w:t>
            </w:r>
          </w:p>
        </w:tc>
        <w:tc>
          <w:tcPr>
            <w:tcW w:w="2384" w:type="pct"/>
            <w:vMerge w:val="restart"/>
            <w:shd w:val="clear" w:color="auto" w:fill="FFFFFF"/>
            <w:vAlign w:val="center"/>
          </w:tcPr>
          <w:p w14:paraId="39CF9242"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Outcomes</w:t>
            </w:r>
          </w:p>
        </w:tc>
        <w:tc>
          <w:tcPr>
            <w:tcW w:w="398" w:type="pct"/>
            <w:vMerge w:val="restart"/>
            <w:shd w:val="clear" w:color="auto" w:fill="FFFFFF"/>
            <w:vAlign w:val="center"/>
          </w:tcPr>
          <w:p w14:paraId="6B2AC018" w14:textId="77777777" w:rsidR="00026F2C" w:rsidRPr="003A2019" w:rsidRDefault="00026F2C" w:rsidP="00026F2C">
            <w:pPr>
              <w:pStyle w:val="Heading3"/>
              <w:rPr>
                <w:bCs w:val="0"/>
                <w:iCs/>
                <w:color w:val="000000"/>
                <w:sz w:val="20"/>
                <w:szCs w:val="20"/>
              </w:rPr>
            </w:pPr>
            <w:r w:rsidRPr="003A2019">
              <w:rPr>
                <w:bCs w:val="0"/>
                <w:iCs/>
                <w:color w:val="000000"/>
                <w:sz w:val="20"/>
                <w:szCs w:val="20"/>
              </w:rPr>
              <w:t>Trust Fund</w:t>
            </w:r>
          </w:p>
        </w:tc>
        <w:tc>
          <w:tcPr>
            <w:tcW w:w="1204" w:type="pct"/>
            <w:gridSpan w:val="2"/>
            <w:shd w:val="clear" w:color="auto" w:fill="FFFFFF"/>
            <w:vAlign w:val="center"/>
          </w:tcPr>
          <w:p w14:paraId="62185BEB" w14:textId="77777777" w:rsidR="00026F2C" w:rsidRPr="003A2019" w:rsidRDefault="00026F2C" w:rsidP="00026F2C">
            <w:pPr>
              <w:pStyle w:val="Heading3"/>
              <w:jc w:val="center"/>
              <w:rPr>
                <w:bCs w:val="0"/>
                <w:iCs/>
                <w:color w:val="000000"/>
                <w:sz w:val="20"/>
                <w:szCs w:val="20"/>
              </w:rPr>
            </w:pPr>
            <w:r w:rsidRPr="003A2019">
              <w:rPr>
                <w:bCs w:val="0"/>
                <w:iCs/>
                <w:color w:val="000000"/>
                <w:sz w:val="20"/>
                <w:szCs w:val="20"/>
                <w:lang w:val="en-US"/>
              </w:rPr>
              <w:t>(in $)</w:t>
            </w:r>
          </w:p>
        </w:tc>
      </w:tr>
      <w:tr w:rsidR="00C704DD" w:rsidRPr="00A540C1" w14:paraId="60E811D8" w14:textId="77777777" w:rsidTr="001B5B4F">
        <w:trPr>
          <w:trHeight w:val="135"/>
          <w:jc w:val="center"/>
        </w:trPr>
        <w:tc>
          <w:tcPr>
            <w:tcW w:w="1014" w:type="pct"/>
            <w:vMerge/>
            <w:shd w:val="clear" w:color="auto" w:fill="FFFFFF"/>
            <w:vAlign w:val="center"/>
          </w:tcPr>
          <w:p w14:paraId="03B005AC" w14:textId="77777777" w:rsidR="00026F2C" w:rsidRPr="003A2019" w:rsidRDefault="00026F2C" w:rsidP="00591870">
            <w:pPr>
              <w:keepNext/>
              <w:jc w:val="center"/>
              <w:outlineLvl w:val="2"/>
              <w:rPr>
                <w:rFonts w:eastAsia="Times New Roman"/>
                <w:b/>
                <w:iCs/>
                <w:color w:val="000000"/>
                <w:sz w:val="20"/>
                <w:szCs w:val="20"/>
              </w:rPr>
            </w:pPr>
          </w:p>
        </w:tc>
        <w:tc>
          <w:tcPr>
            <w:tcW w:w="2384" w:type="pct"/>
            <w:vMerge/>
            <w:shd w:val="clear" w:color="auto" w:fill="FFFFFF"/>
            <w:vAlign w:val="center"/>
          </w:tcPr>
          <w:p w14:paraId="12D64A37" w14:textId="77777777" w:rsidR="00026F2C" w:rsidRPr="003A2019" w:rsidRDefault="00026F2C" w:rsidP="00591870">
            <w:pPr>
              <w:keepNext/>
              <w:jc w:val="center"/>
              <w:outlineLvl w:val="2"/>
              <w:rPr>
                <w:rFonts w:eastAsia="Times New Roman"/>
                <w:b/>
                <w:iCs/>
                <w:color w:val="000000"/>
                <w:sz w:val="20"/>
                <w:szCs w:val="20"/>
              </w:rPr>
            </w:pPr>
          </w:p>
        </w:tc>
        <w:tc>
          <w:tcPr>
            <w:tcW w:w="398" w:type="pct"/>
            <w:vMerge/>
            <w:shd w:val="clear" w:color="auto" w:fill="FFFFFF"/>
          </w:tcPr>
          <w:p w14:paraId="41E9D255" w14:textId="77777777" w:rsidR="00026F2C" w:rsidRPr="003A2019" w:rsidRDefault="00026F2C" w:rsidP="003A2019">
            <w:pPr>
              <w:pStyle w:val="Heading3"/>
              <w:rPr>
                <w:bCs w:val="0"/>
                <w:iCs/>
                <w:color w:val="000000"/>
                <w:sz w:val="20"/>
                <w:szCs w:val="20"/>
              </w:rPr>
            </w:pPr>
          </w:p>
        </w:tc>
        <w:tc>
          <w:tcPr>
            <w:tcW w:w="616" w:type="pct"/>
            <w:shd w:val="clear" w:color="auto" w:fill="FFFFFF"/>
            <w:vAlign w:val="center"/>
          </w:tcPr>
          <w:p w14:paraId="4236E31E" w14:textId="77777777" w:rsidR="00026F2C" w:rsidRPr="003A2019" w:rsidRDefault="00026F2C" w:rsidP="003A2019">
            <w:pPr>
              <w:pStyle w:val="Heading3"/>
              <w:jc w:val="center"/>
              <w:rPr>
                <w:bCs w:val="0"/>
                <w:iCs/>
                <w:color w:val="000000"/>
                <w:sz w:val="20"/>
                <w:szCs w:val="20"/>
              </w:rPr>
            </w:pPr>
            <w:r w:rsidRPr="003A2019">
              <w:rPr>
                <w:bCs w:val="0"/>
                <w:iCs/>
                <w:color w:val="000000"/>
                <w:sz w:val="20"/>
                <w:szCs w:val="20"/>
              </w:rPr>
              <w:t>GEF Project Financing</w:t>
            </w:r>
          </w:p>
        </w:tc>
        <w:tc>
          <w:tcPr>
            <w:tcW w:w="588" w:type="pct"/>
            <w:shd w:val="clear" w:color="auto" w:fill="FFFFFF"/>
          </w:tcPr>
          <w:p w14:paraId="4EB3C060" w14:textId="77777777" w:rsidR="00026F2C" w:rsidRPr="003A2019" w:rsidRDefault="00026F2C" w:rsidP="003A2019">
            <w:pPr>
              <w:pStyle w:val="Heading3"/>
              <w:rPr>
                <w:bCs w:val="0"/>
                <w:iCs/>
                <w:color w:val="000000"/>
                <w:sz w:val="20"/>
                <w:szCs w:val="20"/>
              </w:rPr>
            </w:pPr>
            <w:r w:rsidRPr="003A2019">
              <w:rPr>
                <w:bCs w:val="0"/>
                <w:iCs/>
                <w:color w:val="000000"/>
                <w:sz w:val="20"/>
                <w:szCs w:val="20"/>
              </w:rPr>
              <w:t>Co-financing</w:t>
            </w:r>
          </w:p>
        </w:tc>
      </w:tr>
      <w:tr w:rsidR="00026F2C" w:rsidRPr="00A540C1" w14:paraId="53C0F19E" w14:textId="77777777" w:rsidTr="001B5B4F">
        <w:trPr>
          <w:jc w:val="center"/>
        </w:trPr>
        <w:tc>
          <w:tcPr>
            <w:tcW w:w="1014" w:type="pct"/>
            <w:shd w:val="clear" w:color="auto" w:fill="FFFFFF"/>
          </w:tcPr>
          <w:p w14:paraId="420165AF" w14:textId="77777777" w:rsidR="00026F2C" w:rsidRPr="00000AC5" w:rsidRDefault="001B5B4F" w:rsidP="004A7DC6">
            <w:pPr>
              <w:rPr>
                <w:rFonts w:eastAsia="Times New Roman"/>
                <w:color w:val="000000"/>
                <w:sz w:val="20"/>
                <w:szCs w:val="20"/>
              </w:rPr>
            </w:pPr>
            <w:r>
              <w:rPr>
                <w:color w:val="000000"/>
                <w:sz w:val="20"/>
                <w:szCs w:val="20"/>
              </w:rPr>
              <w:t>BD-3 Program 7</w:t>
            </w:r>
          </w:p>
        </w:tc>
        <w:tc>
          <w:tcPr>
            <w:tcW w:w="2384" w:type="pct"/>
            <w:shd w:val="clear" w:color="auto" w:fill="FFFFFF"/>
          </w:tcPr>
          <w:p w14:paraId="4AA6B8B9" w14:textId="77777777" w:rsidR="00026F2C" w:rsidRPr="003A2019" w:rsidRDefault="001B5B4F" w:rsidP="001B5B4F">
            <w:pPr>
              <w:autoSpaceDE w:val="0"/>
              <w:autoSpaceDN w:val="0"/>
              <w:adjustRightInd w:val="0"/>
              <w:rPr>
                <w:rFonts w:eastAsia="Times New Roman"/>
                <w:color w:val="000000"/>
                <w:sz w:val="20"/>
                <w:szCs w:val="20"/>
              </w:rPr>
            </w:pPr>
            <w:r>
              <w:rPr>
                <w:sz w:val="20"/>
                <w:szCs w:val="20"/>
              </w:rPr>
              <w:t>Outcome 7.1 Increased genetic diversity of globally significant cultivated plants and domesticated animals that are sustainably used within production systems</w:t>
            </w:r>
          </w:p>
        </w:tc>
        <w:tc>
          <w:tcPr>
            <w:tcW w:w="398" w:type="pct"/>
            <w:shd w:val="clear" w:color="auto" w:fill="FFFFFF"/>
          </w:tcPr>
          <w:p w14:paraId="79097C5A" w14:textId="77777777" w:rsidR="00026F2C" w:rsidRPr="003A2019" w:rsidRDefault="001B5B4F" w:rsidP="00591870">
            <w:pPr>
              <w:rPr>
                <w:rFonts w:eastAsia="Times New Roman"/>
                <w:color w:val="000000"/>
                <w:sz w:val="20"/>
                <w:szCs w:val="20"/>
              </w:rPr>
            </w:pPr>
            <w:r>
              <w:rPr>
                <w:color w:val="000000"/>
                <w:sz w:val="20"/>
                <w:szCs w:val="20"/>
              </w:rPr>
              <w:t>GEFTF</w:t>
            </w:r>
          </w:p>
        </w:tc>
        <w:tc>
          <w:tcPr>
            <w:tcW w:w="616" w:type="pct"/>
            <w:shd w:val="clear" w:color="auto" w:fill="FFFFFF"/>
          </w:tcPr>
          <w:p w14:paraId="7BF47F27" w14:textId="77777777" w:rsidR="00026F2C" w:rsidRPr="003A2019" w:rsidRDefault="001B5B4F" w:rsidP="00591870">
            <w:pPr>
              <w:jc w:val="right"/>
              <w:rPr>
                <w:rFonts w:eastAsia="Times New Roman"/>
                <w:color w:val="000000"/>
                <w:sz w:val="20"/>
                <w:szCs w:val="20"/>
              </w:rPr>
            </w:pPr>
            <w:r>
              <w:rPr>
                <w:rFonts w:eastAsia="Times New Roman"/>
                <w:color w:val="000000"/>
                <w:sz w:val="20"/>
                <w:szCs w:val="20"/>
              </w:rPr>
              <w:t>1,509,633</w:t>
            </w:r>
          </w:p>
        </w:tc>
        <w:tc>
          <w:tcPr>
            <w:tcW w:w="588" w:type="pct"/>
            <w:shd w:val="clear" w:color="auto" w:fill="FFFFFF"/>
          </w:tcPr>
          <w:p w14:paraId="6DBF021D" w14:textId="77777777" w:rsidR="00026F2C" w:rsidRPr="003A2019" w:rsidRDefault="007B5FF6" w:rsidP="00591870">
            <w:pPr>
              <w:jc w:val="right"/>
              <w:rPr>
                <w:rFonts w:eastAsia="Times New Roman"/>
                <w:color w:val="000000"/>
                <w:sz w:val="20"/>
                <w:szCs w:val="20"/>
              </w:rPr>
            </w:pPr>
            <w:r>
              <w:rPr>
                <w:rFonts w:eastAsia="Times New Roman"/>
                <w:color w:val="000000"/>
                <w:sz w:val="20"/>
                <w:szCs w:val="20"/>
              </w:rPr>
              <w:t>11,810</w:t>
            </w:r>
            <w:r w:rsidR="001B5B4F">
              <w:rPr>
                <w:rFonts w:eastAsia="Times New Roman"/>
                <w:color w:val="000000"/>
                <w:sz w:val="20"/>
                <w:szCs w:val="20"/>
              </w:rPr>
              <w:t>,000</w:t>
            </w:r>
          </w:p>
        </w:tc>
      </w:tr>
      <w:tr w:rsidR="00026F2C" w:rsidRPr="00A540C1" w14:paraId="70646CB2" w14:textId="77777777" w:rsidTr="001B5B4F">
        <w:trPr>
          <w:jc w:val="center"/>
        </w:trPr>
        <w:tc>
          <w:tcPr>
            <w:tcW w:w="3398" w:type="pct"/>
            <w:gridSpan w:val="2"/>
            <w:tcBorders>
              <w:top w:val="double" w:sz="4" w:space="0" w:color="auto"/>
              <w:bottom w:val="double" w:sz="4" w:space="0" w:color="auto"/>
            </w:tcBorders>
            <w:shd w:val="clear" w:color="auto" w:fill="FFFFFF"/>
          </w:tcPr>
          <w:p w14:paraId="2C022792" w14:textId="77777777" w:rsidR="00026F2C" w:rsidRPr="003A2019" w:rsidRDefault="00026F2C" w:rsidP="00591870">
            <w:pPr>
              <w:jc w:val="right"/>
              <w:rPr>
                <w:rFonts w:eastAsia="Times New Roman"/>
                <w:b/>
                <w:color w:val="000000"/>
                <w:sz w:val="20"/>
                <w:szCs w:val="20"/>
              </w:rPr>
            </w:pPr>
            <w:r w:rsidRPr="003A2019">
              <w:rPr>
                <w:rFonts w:eastAsia="Times New Roman"/>
                <w:b/>
                <w:color w:val="000000"/>
                <w:sz w:val="20"/>
                <w:szCs w:val="20"/>
              </w:rPr>
              <w:t>Total project costs</w:t>
            </w:r>
          </w:p>
        </w:tc>
        <w:tc>
          <w:tcPr>
            <w:tcW w:w="398" w:type="pct"/>
            <w:tcBorders>
              <w:top w:val="double" w:sz="4" w:space="0" w:color="auto"/>
              <w:bottom w:val="double" w:sz="4" w:space="0" w:color="auto"/>
            </w:tcBorders>
            <w:shd w:val="clear" w:color="auto" w:fill="FFFFFF"/>
          </w:tcPr>
          <w:p w14:paraId="69B4D877" w14:textId="77777777" w:rsidR="00026F2C" w:rsidRPr="003A2019" w:rsidRDefault="00026F2C" w:rsidP="00591870">
            <w:pPr>
              <w:jc w:val="right"/>
              <w:rPr>
                <w:rFonts w:eastAsia="Times New Roman"/>
                <w:color w:val="000000"/>
                <w:sz w:val="20"/>
                <w:szCs w:val="20"/>
              </w:rPr>
            </w:pPr>
          </w:p>
        </w:tc>
        <w:tc>
          <w:tcPr>
            <w:tcW w:w="616" w:type="pct"/>
            <w:tcBorders>
              <w:top w:val="double" w:sz="4" w:space="0" w:color="auto"/>
              <w:bottom w:val="double" w:sz="4" w:space="0" w:color="auto"/>
            </w:tcBorders>
            <w:shd w:val="clear" w:color="auto" w:fill="FFFFFF"/>
          </w:tcPr>
          <w:p w14:paraId="59E1318F" w14:textId="77777777" w:rsidR="00026F2C" w:rsidRPr="001B5B4F" w:rsidRDefault="001B5B4F" w:rsidP="00591870">
            <w:pPr>
              <w:jc w:val="right"/>
              <w:rPr>
                <w:rFonts w:eastAsia="Times New Roman"/>
                <w:b/>
                <w:color w:val="000000"/>
                <w:sz w:val="20"/>
                <w:szCs w:val="20"/>
              </w:rPr>
            </w:pPr>
            <w:r w:rsidRPr="001B5B4F">
              <w:rPr>
                <w:rFonts w:eastAsia="Times New Roman"/>
                <w:b/>
                <w:color w:val="000000"/>
                <w:sz w:val="20"/>
                <w:szCs w:val="20"/>
              </w:rPr>
              <w:t>1,509,633</w:t>
            </w:r>
          </w:p>
        </w:tc>
        <w:tc>
          <w:tcPr>
            <w:tcW w:w="588" w:type="pct"/>
            <w:tcBorders>
              <w:top w:val="double" w:sz="4" w:space="0" w:color="auto"/>
              <w:bottom w:val="double" w:sz="4" w:space="0" w:color="auto"/>
            </w:tcBorders>
            <w:shd w:val="clear" w:color="auto" w:fill="FFFFFF"/>
          </w:tcPr>
          <w:p w14:paraId="2F371D1B" w14:textId="77777777" w:rsidR="00026F2C" w:rsidRPr="001B5B4F" w:rsidRDefault="007B5FF6" w:rsidP="00591870">
            <w:pPr>
              <w:jc w:val="right"/>
              <w:rPr>
                <w:rFonts w:eastAsia="Times New Roman"/>
                <w:b/>
                <w:color w:val="000000"/>
                <w:sz w:val="20"/>
                <w:szCs w:val="20"/>
              </w:rPr>
            </w:pPr>
            <w:r>
              <w:rPr>
                <w:rFonts w:eastAsia="Times New Roman"/>
                <w:b/>
                <w:color w:val="000000"/>
                <w:sz w:val="20"/>
                <w:szCs w:val="20"/>
              </w:rPr>
              <w:t>11,810</w:t>
            </w:r>
            <w:r w:rsidR="001B5B4F" w:rsidRPr="001B5B4F">
              <w:rPr>
                <w:rFonts w:eastAsia="Times New Roman"/>
                <w:b/>
                <w:color w:val="000000"/>
                <w:sz w:val="20"/>
                <w:szCs w:val="20"/>
              </w:rPr>
              <w:t>,000</w:t>
            </w:r>
          </w:p>
        </w:tc>
      </w:tr>
    </w:tbl>
    <w:p w14:paraId="57AAEB56" w14:textId="77777777" w:rsidR="00591870" w:rsidRPr="00CD7D5A" w:rsidRDefault="00D13F15" w:rsidP="00137268">
      <w:pPr>
        <w:numPr>
          <w:ilvl w:val="0"/>
          <w:numId w:val="1"/>
        </w:numPr>
        <w:tabs>
          <w:tab w:val="left" w:pos="360"/>
        </w:tabs>
        <w:spacing w:before="240" w:after="80"/>
        <w:rPr>
          <w:rFonts w:eastAsia="Times New Roman"/>
          <w:b/>
          <w:smallCaps/>
          <w:color w:val="000000"/>
          <w:lang w:val="x-none" w:eastAsia="x-none"/>
        </w:rPr>
      </w:pPr>
      <w:r w:rsidRPr="00E75190">
        <w:rPr>
          <w:b/>
          <w:smallCaps/>
          <w:color w:val="000000"/>
        </w:rPr>
        <w:t>Project description summary</w:t>
      </w:r>
      <w:r w:rsidRPr="00D13F15">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66"/>
        <w:gridCol w:w="1024"/>
        <w:gridCol w:w="2305"/>
        <w:gridCol w:w="1981"/>
        <w:gridCol w:w="809"/>
        <w:gridCol w:w="1073"/>
        <w:gridCol w:w="1144"/>
      </w:tblGrid>
      <w:tr w:rsidR="004C794B" w:rsidRPr="00A540C1" w14:paraId="23A6EF93" w14:textId="77777777" w:rsidTr="000D3EFC">
        <w:trPr>
          <w:trHeight w:val="260"/>
          <w:jc w:val="center"/>
        </w:trPr>
        <w:tc>
          <w:tcPr>
            <w:tcW w:w="5000" w:type="pct"/>
            <w:gridSpan w:val="7"/>
            <w:shd w:val="clear" w:color="auto" w:fill="FFFFFF"/>
          </w:tcPr>
          <w:p w14:paraId="53133A0D" w14:textId="77777777" w:rsidR="004C794B" w:rsidRPr="004E5D1A" w:rsidRDefault="004C794B" w:rsidP="000D3EFC">
            <w:pPr>
              <w:keepNext/>
              <w:outlineLvl w:val="2"/>
              <w:rPr>
                <w:rFonts w:eastAsia="Times New Roman"/>
                <w:b/>
                <w:iCs/>
                <w:color w:val="000000"/>
                <w:sz w:val="18"/>
                <w:szCs w:val="18"/>
              </w:rPr>
            </w:pPr>
            <w:r w:rsidRPr="00FE2343">
              <w:rPr>
                <w:rFonts w:eastAsia="Times New Roman"/>
                <w:b/>
                <w:iCs/>
                <w:color w:val="000000"/>
                <w:sz w:val="20"/>
                <w:szCs w:val="18"/>
              </w:rPr>
              <w:t xml:space="preserve">Project Objective: </w:t>
            </w:r>
            <w:r w:rsidR="004E5D1A" w:rsidRPr="00FE2343">
              <w:rPr>
                <w:bCs/>
                <w:iCs/>
                <w:sz w:val="20"/>
                <w:szCs w:val="18"/>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p>
        </w:tc>
      </w:tr>
      <w:tr w:rsidR="004C794B" w:rsidRPr="00A540C1" w14:paraId="02D4D0E9" w14:textId="77777777" w:rsidTr="00161F82">
        <w:trPr>
          <w:trHeight w:val="197"/>
          <w:jc w:val="center"/>
        </w:trPr>
        <w:tc>
          <w:tcPr>
            <w:tcW w:w="993" w:type="pct"/>
            <w:vMerge w:val="restart"/>
            <w:shd w:val="clear" w:color="auto" w:fill="FFFFFF"/>
            <w:vAlign w:val="center"/>
          </w:tcPr>
          <w:p w14:paraId="56418EA0"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Components/</w:t>
            </w:r>
          </w:p>
          <w:p w14:paraId="2C09811E"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Programs</w:t>
            </w:r>
          </w:p>
        </w:tc>
        <w:tc>
          <w:tcPr>
            <w:tcW w:w="492" w:type="pct"/>
            <w:vMerge w:val="restart"/>
            <w:shd w:val="clear" w:color="auto" w:fill="FFFFFF"/>
            <w:vAlign w:val="center"/>
          </w:tcPr>
          <w:p w14:paraId="03AB3272"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Financing Type</w:t>
            </w:r>
            <w:r w:rsidRPr="004E5D1A">
              <w:rPr>
                <w:rStyle w:val="FootnoteReference"/>
                <w:rFonts w:eastAsia="Times New Roman"/>
                <w:b/>
                <w:iCs/>
                <w:color w:val="000000"/>
                <w:sz w:val="18"/>
                <w:szCs w:val="18"/>
              </w:rPr>
              <w:footnoteReference w:id="3"/>
            </w:r>
          </w:p>
        </w:tc>
        <w:tc>
          <w:tcPr>
            <w:tcW w:w="1108" w:type="pct"/>
            <w:vMerge w:val="restart"/>
            <w:shd w:val="clear" w:color="auto" w:fill="FFFFFF"/>
            <w:vAlign w:val="center"/>
          </w:tcPr>
          <w:p w14:paraId="72D71414"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Outcomes</w:t>
            </w:r>
          </w:p>
        </w:tc>
        <w:tc>
          <w:tcPr>
            <w:tcW w:w="952" w:type="pct"/>
            <w:vMerge w:val="restart"/>
            <w:shd w:val="clear" w:color="auto" w:fill="FFFFFF"/>
            <w:vAlign w:val="center"/>
          </w:tcPr>
          <w:p w14:paraId="402A275F"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Outputs</w:t>
            </w:r>
          </w:p>
        </w:tc>
        <w:tc>
          <w:tcPr>
            <w:tcW w:w="389" w:type="pct"/>
            <w:vMerge w:val="restart"/>
            <w:shd w:val="clear" w:color="auto" w:fill="FFFFFF"/>
            <w:vAlign w:val="center"/>
          </w:tcPr>
          <w:p w14:paraId="2C3534C4" w14:textId="77777777" w:rsidR="004C794B" w:rsidRPr="004E5D1A" w:rsidRDefault="004C794B" w:rsidP="00CA78EE">
            <w:pPr>
              <w:pStyle w:val="Heading3"/>
              <w:jc w:val="center"/>
              <w:rPr>
                <w:bCs w:val="0"/>
                <w:iCs/>
                <w:color w:val="000000"/>
                <w:sz w:val="18"/>
                <w:szCs w:val="18"/>
              </w:rPr>
            </w:pPr>
            <w:r w:rsidRPr="004E5D1A">
              <w:rPr>
                <w:bCs w:val="0"/>
                <w:iCs/>
                <w:color w:val="000000"/>
                <w:sz w:val="18"/>
                <w:szCs w:val="18"/>
              </w:rPr>
              <w:t>Trust Fund</w:t>
            </w:r>
          </w:p>
        </w:tc>
        <w:tc>
          <w:tcPr>
            <w:tcW w:w="1066" w:type="pct"/>
            <w:gridSpan w:val="2"/>
            <w:shd w:val="clear" w:color="auto" w:fill="FFFFFF"/>
            <w:vAlign w:val="center"/>
          </w:tcPr>
          <w:p w14:paraId="10360119" w14:textId="77777777" w:rsidR="004C794B" w:rsidRPr="004E5D1A" w:rsidRDefault="004C794B" w:rsidP="000D3EFC">
            <w:pPr>
              <w:pStyle w:val="Heading3"/>
              <w:jc w:val="center"/>
              <w:rPr>
                <w:bCs w:val="0"/>
                <w:iCs/>
                <w:color w:val="000000"/>
                <w:sz w:val="18"/>
                <w:szCs w:val="18"/>
                <w:lang w:val="en-US"/>
              </w:rPr>
            </w:pPr>
            <w:r w:rsidRPr="004E5D1A">
              <w:rPr>
                <w:bCs w:val="0"/>
                <w:iCs/>
                <w:color w:val="000000"/>
                <w:sz w:val="18"/>
                <w:szCs w:val="18"/>
                <w:lang w:val="en-US"/>
              </w:rPr>
              <w:t>(in $)</w:t>
            </w:r>
          </w:p>
        </w:tc>
      </w:tr>
      <w:tr w:rsidR="004C794B" w:rsidRPr="00A540C1" w14:paraId="47E919BD" w14:textId="77777777" w:rsidTr="00161F82">
        <w:trPr>
          <w:trHeight w:val="120"/>
          <w:jc w:val="center"/>
        </w:trPr>
        <w:tc>
          <w:tcPr>
            <w:tcW w:w="993" w:type="pct"/>
            <w:vMerge/>
            <w:shd w:val="clear" w:color="auto" w:fill="FFFFFF"/>
            <w:vAlign w:val="center"/>
          </w:tcPr>
          <w:p w14:paraId="395F304B" w14:textId="77777777" w:rsidR="004C794B" w:rsidRPr="004E5D1A" w:rsidRDefault="004C794B" w:rsidP="000D3EFC">
            <w:pPr>
              <w:keepNext/>
              <w:jc w:val="center"/>
              <w:outlineLvl w:val="2"/>
              <w:rPr>
                <w:rFonts w:eastAsia="Times New Roman"/>
                <w:b/>
                <w:iCs/>
                <w:color w:val="000000"/>
                <w:sz w:val="18"/>
                <w:szCs w:val="18"/>
              </w:rPr>
            </w:pPr>
          </w:p>
        </w:tc>
        <w:tc>
          <w:tcPr>
            <w:tcW w:w="492" w:type="pct"/>
            <w:vMerge/>
            <w:shd w:val="clear" w:color="auto" w:fill="FFFFFF"/>
            <w:vAlign w:val="center"/>
          </w:tcPr>
          <w:p w14:paraId="13CC8930" w14:textId="77777777" w:rsidR="004C794B" w:rsidRPr="004E5D1A" w:rsidRDefault="004C794B" w:rsidP="000D3EFC">
            <w:pPr>
              <w:keepNext/>
              <w:jc w:val="center"/>
              <w:outlineLvl w:val="2"/>
              <w:rPr>
                <w:rFonts w:eastAsia="Times New Roman"/>
                <w:b/>
                <w:iCs/>
                <w:color w:val="000000"/>
                <w:sz w:val="18"/>
                <w:szCs w:val="18"/>
              </w:rPr>
            </w:pPr>
          </w:p>
        </w:tc>
        <w:tc>
          <w:tcPr>
            <w:tcW w:w="1108" w:type="pct"/>
            <w:vMerge/>
            <w:shd w:val="clear" w:color="auto" w:fill="FFFFFF"/>
            <w:vAlign w:val="center"/>
          </w:tcPr>
          <w:p w14:paraId="28B7BC0C" w14:textId="77777777" w:rsidR="004C794B" w:rsidRPr="004E5D1A" w:rsidRDefault="004C794B" w:rsidP="000D3EFC">
            <w:pPr>
              <w:keepNext/>
              <w:jc w:val="center"/>
              <w:outlineLvl w:val="2"/>
              <w:rPr>
                <w:rFonts w:eastAsia="Times New Roman"/>
                <w:b/>
                <w:iCs/>
                <w:color w:val="000000"/>
                <w:sz w:val="18"/>
                <w:szCs w:val="18"/>
              </w:rPr>
            </w:pPr>
          </w:p>
        </w:tc>
        <w:tc>
          <w:tcPr>
            <w:tcW w:w="952" w:type="pct"/>
            <w:vMerge/>
            <w:shd w:val="clear" w:color="auto" w:fill="FFFFFF"/>
            <w:vAlign w:val="center"/>
          </w:tcPr>
          <w:p w14:paraId="2BB5E862" w14:textId="77777777" w:rsidR="004C794B" w:rsidRPr="004E5D1A" w:rsidRDefault="004C794B" w:rsidP="000D3EFC">
            <w:pPr>
              <w:keepNext/>
              <w:jc w:val="center"/>
              <w:outlineLvl w:val="2"/>
              <w:rPr>
                <w:rFonts w:eastAsia="Times New Roman"/>
                <w:b/>
                <w:iCs/>
                <w:color w:val="000000"/>
                <w:sz w:val="18"/>
                <w:szCs w:val="18"/>
              </w:rPr>
            </w:pPr>
          </w:p>
        </w:tc>
        <w:tc>
          <w:tcPr>
            <w:tcW w:w="389" w:type="pct"/>
            <w:vMerge/>
            <w:shd w:val="clear" w:color="auto" w:fill="FFFFFF"/>
          </w:tcPr>
          <w:p w14:paraId="7CA0D123" w14:textId="77777777" w:rsidR="004C794B" w:rsidRPr="004E5D1A" w:rsidRDefault="004C794B" w:rsidP="000D3EFC">
            <w:pPr>
              <w:pStyle w:val="Heading3"/>
              <w:rPr>
                <w:bCs w:val="0"/>
                <w:iCs/>
                <w:color w:val="000000"/>
                <w:sz w:val="18"/>
                <w:szCs w:val="18"/>
              </w:rPr>
            </w:pPr>
          </w:p>
        </w:tc>
        <w:tc>
          <w:tcPr>
            <w:tcW w:w="516" w:type="pct"/>
            <w:shd w:val="clear" w:color="auto" w:fill="FFFFFF"/>
            <w:vAlign w:val="center"/>
          </w:tcPr>
          <w:p w14:paraId="40842E3D" w14:textId="77777777" w:rsidR="004C794B" w:rsidRPr="004E5D1A" w:rsidRDefault="004C794B" w:rsidP="000D3EFC">
            <w:pPr>
              <w:pStyle w:val="Heading3"/>
              <w:rPr>
                <w:bCs w:val="0"/>
                <w:iCs/>
                <w:color w:val="000000"/>
                <w:sz w:val="18"/>
                <w:szCs w:val="18"/>
              </w:rPr>
            </w:pPr>
            <w:r w:rsidRPr="004E5D1A">
              <w:rPr>
                <w:bCs w:val="0"/>
                <w:iCs/>
                <w:color w:val="000000"/>
                <w:sz w:val="18"/>
                <w:szCs w:val="18"/>
              </w:rPr>
              <w:t>GEF Project Financing</w:t>
            </w:r>
          </w:p>
        </w:tc>
        <w:tc>
          <w:tcPr>
            <w:tcW w:w="550" w:type="pct"/>
            <w:shd w:val="clear" w:color="auto" w:fill="FFFFFF"/>
          </w:tcPr>
          <w:p w14:paraId="29EEC42F" w14:textId="77777777" w:rsidR="004C794B" w:rsidRPr="004E5D1A" w:rsidRDefault="004C794B" w:rsidP="000D3EFC">
            <w:pPr>
              <w:pStyle w:val="Heading3"/>
              <w:rPr>
                <w:bCs w:val="0"/>
                <w:iCs/>
                <w:color w:val="000000"/>
                <w:sz w:val="18"/>
                <w:szCs w:val="18"/>
              </w:rPr>
            </w:pPr>
            <w:r w:rsidRPr="004E5D1A">
              <w:rPr>
                <w:bCs w:val="0"/>
                <w:iCs/>
                <w:color w:val="000000"/>
                <w:sz w:val="18"/>
                <w:szCs w:val="18"/>
                <w:lang w:val="en-US"/>
              </w:rPr>
              <w:t xml:space="preserve">Confirmed </w:t>
            </w:r>
            <w:r w:rsidRPr="004E5D1A">
              <w:rPr>
                <w:bCs w:val="0"/>
                <w:iCs/>
                <w:color w:val="000000"/>
                <w:sz w:val="18"/>
                <w:szCs w:val="18"/>
              </w:rPr>
              <w:t>Co-financing</w:t>
            </w:r>
          </w:p>
        </w:tc>
      </w:tr>
      <w:tr w:rsidR="004C794B" w:rsidRPr="00A540C1" w14:paraId="4C91FDF2" w14:textId="77777777" w:rsidTr="00161F82">
        <w:trPr>
          <w:jc w:val="center"/>
        </w:trPr>
        <w:tc>
          <w:tcPr>
            <w:tcW w:w="993" w:type="pct"/>
            <w:shd w:val="clear" w:color="auto" w:fill="FFFFFF"/>
          </w:tcPr>
          <w:p w14:paraId="548D3942" w14:textId="77777777" w:rsidR="004C794B" w:rsidRPr="004E5D1A" w:rsidRDefault="004E5D1A" w:rsidP="000D3EFC">
            <w:pPr>
              <w:rPr>
                <w:rFonts w:eastAsia="Times New Roman"/>
                <w:color w:val="000000"/>
                <w:sz w:val="18"/>
                <w:szCs w:val="18"/>
              </w:rPr>
            </w:pPr>
            <w:r w:rsidRPr="004E5D1A">
              <w:rPr>
                <w:rFonts w:eastAsia="Times New Roman"/>
                <w:b/>
                <w:color w:val="000000"/>
                <w:sz w:val="18"/>
                <w:szCs w:val="18"/>
              </w:rPr>
              <w:t>Component 1</w:t>
            </w:r>
            <w:r>
              <w:rPr>
                <w:rFonts w:eastAsia="Times New Roman"/>
                <w:color w:val="000000"/>
                <w:sz w:val="18"/>
                <w:szCs w:val="18"/>
              </w:rPr>
              <w:t>: Enhanced provincial policy and regulatory framework</w:t>
            </w:r>
          </w:p>
        </w:tc>
        <w:tc>
          <w:tcPr>
            <w:tcW w:w="492" w:type="pct"/>
            <w:shd w:val="clear" w:color="auto" w:fill="FFFFFF"/>
          </w:tcPr>
          <w:p w14:paraId="48DA6B66" w14:textId="77777777" w:rsidR="004C794B" w:rsidRPr="004E5D1A" w:rsidRDefault="004E5D1A" w:rsidP="000D3EFC">
            <w:pPr>
              <w:rPr>
                <w:rFonts w:eastAsia="Times New Roman"/>
                <w:color w:val="000000"/>
                <w:sz w:val="18"/>
                <w:szCs w:val="18"/>
              </w:rPr>
            </w:pPr>
            <w:r>
              <w:rPr>
                <w:rFonts w:eastAsia="Times New Roman"/>
                <w:color w:val="000000"/>
                <w:sz w:val="18"/>
                <w:szCs w:val="18"/>
              </w:rPr>
              <w:t>TA</w:t>
            </w:r>
          </w:p>
        </w:tc>
        <w:tc>
          <w:tcPr>
            <w:tcW w:w="1108" w:type="pct"/>
            <w:shd w:val="clear" w:color="auto" w:fill="FFFFFF"/>
          </w:tcPr>
          <w:p w14:paraId="7E56FA66" w14:textId="77777777" w:rsidR="004C794B" w:rsidRPr="00161F82" w:rsidRDefault="004E5D1A" w:rsidP="000D3EFC">
            <w:pPr>
              <w:rPr>
                <w:sz w:val="18"/>
                <w:szCs w:val="18"/>
                <w:lang w:eastAsia="zh-CN"/>
              </w:rPr>
            </w:pPr>
            <w:r w:rsidRPr="00161F82">
              <w:rPr>
                <w:rFonts w:eastAsia="Times New Roman"/>
                <w:b/>
                <w:color w:val="000000"/>
                <w:sz w:val="18"/>
                <w:szCs w:val="18"/>
              </w:rPr>
              <w:t>Outcome 1</w:t>
            </w:r>
            <w:r w:rsidRPr="00161F82">
              <w:rPr>
                <w:rFonts w:eastAsia="Times New Roman"/>
                <w:color w:val="000000"/>
                <w:sz w:val="18"/>
                <w:szCs w:val="18"/>
              </w:rPr>
              <w:t xml:space="preserve">: </w:t>
            </w:r>
            <w:r w:rsidRPr="00161F82">
              <w:rPr>
                <w:sz w:val="18"/>
                <w:szCs w:val="18"/>
                <w:lang w:eastAsia="zh-CN"/>
              </w:rPr>
              <w:t>Provincial framework for in-situ agrobiodiversity conservation enhanced by strengthened enabling policies, regulations and strategies and improved inter-sectoral and cross-sectoral coordination</w:t>
            </w:r>
            <w:r w:rsidR="00161F82" w:rsidRPr="00161F82">
              <w:rPr>
                <w:sz w:val="18"/>
                <w:szCs w:val="18"/>
                <w:lang w:eastAsia="zh-CN"/>
              </w:rPr>
              <w:t>, indicated by:</w:t>
            </w:r>
          </w:p>
          <w:p w14:paraId="69D10CCB" w14:textId="77777777" w:rsidR="00161F82" w:rsidRDefault="00161F82" w:rsidP="00161F82">
            <w:pPr>
              <w:spacing w:before="60"/>
              <w:rPr>
                <w:sz w:val="18"/>
                <w:szCs w:val="18"/>
              </w:rPr>
            </w:pPr>
            <w:r w:rsidRPr="00161F82">
              <w:rPr>
                <w:sz w:val="18"/>
                <w:szCs w:val="18"/>
                <w:lang w:eastAsia="zh-CN"/>
              </w:rPr>
              <w:t xml:space="preserve">- </w:t>
            </w:r>
            <w:r>
              <w:rPr>
                <w:sz w:val="18"/>
                <w:szCs w:val="18"/>
              </w:rPr>
              <w:t>A</w:t>
            </w:r>
            <w:r w:rsidRPr="00161F82">
              <w:rPr>
                <w:sz w:val="18"/>
                <w:szCs w:val="18"/>
              </w:rPr>
              <w:t xml:space="preserve"> provincial </w:t>
            </w:r>
            <w:r w:rsidRPr="00161F82">
              <w:rPr>
                <w:i/>
                <w:sz w:val="18"/>
                <w:szCs w:val="18"/>
              </w:rPr>
              <w:t>Agrobiodiversity Strategy and Action Plan</w:t>
            </w:r>
            <w:r w:rsidRPr="00161F82">
              <w:rPr>
                <w:sz w:val="18"/>
                <w:szCs w:val="18"/>
              </w:rPr>
              <w:t xml:space="preserve">, a complement to the provincial </w:t>
            </w:r>
            <w:r w:rsidRPr="00161F82">
              <w:rPr>
                <w:i/>
                <w:sz w:val="18"/>
                <w:szCs w:val="18"/>
              </w:rPr>
              <w:t>Biodiversity Strategy and Action Plan</w:t>
            </w:r>
            <w:r w:rsidRPr="00161F82">
              <w:rPr>
                <w:sz w:val="18"/>
                <w:szCs w:val="18"/>
              </w:rPr>
              <w:t xml:space="preserve">; (b) provincial GRFA </w:t>
            </w:r>
            <w:r w:rsidR="00DB04EB">
              <w:rPr>
                <w:sz w:val="18"/>
                <w:szCs w:val="18"/>
              </w:rPr>
              <w:lastRenderedPageBreak/>
              <w:t>implementation framework</w:t>
            </w:r>
            <w:r w:rsidRPr="00161F82">
              <w:rPr>
                <w:sz w:val="18"/>
                <w:szCs w:val="18"/>
              </w:rPr>
              <w:t xml:space="preserve">; and (c) GRFA </w:t>
            </w:r>
            <w:r w:rsidR="00DB04EB">
              <w:rPr>
                <w:sz w:val="18"/>
                <w:szCs w:val="18"/>
              </w:rPr>
              <w:t>implementation framework</w:t>
            </w:r>
            <w:r w:rsidRPr="00357FA9">
              <w:rPr>
                <w:sz w:val="18"/>
                <w:szCs w:val="18"/>
              </w:rPr>
              <w:t>s</w:t>
            </w:r>
            <w:r w:rsidRPr="00161F82">
              <w:rPr>
                <w:sz w:val="18"/>
                <w:szCs w:val="18"/>
              </w:rPr>
              <w:t xml:space="preserve"> for Yunyang, Danjiangkou and Xishui counties</w:t>
            </w:r>
          </w:p>
          <w:p w14:paraId="13E4BDC3" w14:textId="77777777" w:rsidR="00161F82" w:rsidRDefault="00161F82" w:rsidP="00161F82">
            <w:pPr>
              <w:spacing w:before="60"/>
              <w:rPr>
                <w:sz w:val="18"/>
                <w:szCs w:val="18"/>
              </w:rPr>
            </w:pPr>
            <w:r w:rsidRPr="00161F82">
              <w:rPr>
                <w:sz w:val="18"/>
                <w:szCs w:val="18"/>
                <w:lang w:eastAsia="zh-CN"/>
              </w:rPr>
              <w:t xml:space="preserve">- </w:t>
            </w:r>
            <w:r>
              <w:rPr>
                <w:sz w:val="18"/>
                <w:szCs w:val="18"/>
              </w:rPr>
              <w:t>One provincial and three county level GRFA coordination committees</w:t>
            </w:r>
          </w:p>
          <w:p w14:paraId="4950988A" w14:textId="77777777" w:rsidR="00161F82" w:rsidRPr="00161F82" w:rsidRDefault="00161F82" w:rsidP="00161F82">
            <w:pPr>
              <w:spacing w:before="60"/>
              <w:rPr>
                <w:rFonts w:eastAsia="Times New Roman"/>
                <w:color w:val="000000"/>
                <w:sz w:val="18"/>
                <w:szCs w:val="18"/>
              </w:rPr>
            </w:pPr>
            <w:r w:rsidRPr="00161F82">
              <w:rPr>
                <w:sz w:val="18"/>
                <w:szCs w:val="18"/>
                <w:lang w:eastAsia="zh-CN"/>
              </w:rPr>
              <w:t xml:space="preserve">- </w:t>
            </w:r>
            <w:r>
              <w:rPr>
                <w:sz w:val="18"/>
                <w:szCs w:val="18"/>
              </w:rPr>
              <w:t>CNY 2 million of eco-compensation funds allocated for agrobiodiversity conservation in final year of project implementation or earmarked in the year following closure</w:t>
            </w:r>
          </w:p>
        </w:tc>
        <w:tc>
          <w:tcPr>
            <w:tcW w:w="952" w:type="pct"/>
            <w:shd w:val="clear" w:color="auto" w:fill="FFFFFF"/>
          </w:tcPr>
          <w:p w14:paraId="33F8B08A" w14:textId="77777777" w:rsidR="004C794B" w:rsidRDefault="004E5D1A" w:rsidP="000D3EFC">
            <w:pPr>
              <w:rPr>
                <w:sz w:val="18"/>
                <w:szCs w:val="18"/>
              </w:rPr>
            </w:pPr>
            <w:r w:rsidRPr="00FE2343">
              <w:rPr>
                <w:rFonts w:eastAsia="Times New Roman"/>
                <w:b/>
                <w:color w:val="000000"/>
                <w:sz w:val="18"/>
                <w:szCs w:val="18"/>
              </w:rPr>
              <w:lastRenderedPageBreak/>
              <w:t>Output 1.1</w:t>
            </w:r>
            <w:r w:rsidRPr="00FE2343">
              <w:rPr>
                <w:rFonts w:eastAsia="Times New Roman"/>
                <w:color w:val="000000"/>
                <w:sz w:val="18"/>
                <w:szCs w:val="18"/>
              </w:rPr>
              <w:t xml:space="preserve">: </w:t>
            </w:r>
            <w:r w:rsidR="00FE2343" w:rsidRPr="00FE2343">
              <w:rPr>
                <w:sz w:val="18"/>
                <w:szCs w:val="18"/>
              </w:rPr>
              <w:t>Intersectoral and cross-sectoral coordination mechanisms are established and being used to facilitate the planning and implementation of approaches for the sustainable use and conservation of indigenous varieties</w:t>
            </w:r>
          </w:p>
          <w:p w14:paraId="66995FC5" w14:textId="77777777" w:rsidR="00FE2343" w:rsidRPr="00FE2343" w:rsidRDefault="00FE2343" w:rsidP="000D3EFC">
            <w:pPr>
              <w:rPr>
                <w:sz w:val="18"/>
                <w:szCs w:val="18"/>
              </w:rPr>
            </w:pPr>
          </w:p>
          <w:p w14:paraId="24FBE6E7" w14:textId="77777777" w:rsidR="00FE2343" w:rsidRDefault="00FE2343" w:rsidP="000D3EFC">
            <w:pPr>
              <w:rPr>
                <w:sz w:val="18"/>
                <w:szCs w:val="18"/>
              </w:rPr>
            </w:pPr>
            <w:r w:rsidRPr="00FE2343">
              <w:rPr>
                <w:rFonts w:eastAsia="Times New Roman"/>
                <w:b/>
                <w:color w:val="000000"/>
                <w:sz w:val="18"/>
                <w:szCs w:val="18"/>
              </w:rPr>
              <w:t>Output 1.2</w:t>
            </w:r>
            <w:r w:rsidRPr="00FE2343">
              <w:rPr>
                <w:rFonts w:eastAsia="Times New Roman"/>
                <w:color w:val="000000"/>
                <w:sz w:val="18"/>
                <w:szCs w:val="18"/>
              </w:rPr>
              <w:t xml:space="preserve">: </w:t>
            </w:r>
            <w:r w:rsidRPr="00FE2343">
              <w:rPr>
                <w:sz w:val="18"/>
                <w:szCs w:val="18"/>
              </w:rPr>
              <w:t xml:space="preserve">Policies, strategies and regulations related to in-situ conservation and </w:t>
            </w:r>
            <w:r w:rsidRPr="00FE2343">
              <w:rPr>
                <w:sz w:val="18"/>
                <w:szCs w:val="18"/>
              </w:rPr>
              <w:lastRenderedPageBreak/>
              <w:t>sustainable use of agrobiodiversity are strengthened and developed</w:t>
            </w:r>
          </w:p>
          <w:p w14:paraId="6ED5F9B1" w14:textId="77777777" w:rsidR="00FE2343" w:rsidRPr="00FE2343" w:rsidRDefault="00FE2343" w:rsidP="000D3EFC">
            <w:pPr>
              <w:rPr>
                <w:sz w:val="18"/>
                <w:szCs w:val="18"/>
              </w:rPr>
            </w:pPr>
          </w:p>
          <w:p w14:paraId="21D8E9F9" w14:textId="77777777" w:rsidR="00FE2343" w:rsidRPr="00FE2343" w:rsidRDefault="00FE2343" w:rsidP="000D3EFC">
            <w:pPr>
              <w:rPr>
                <w:rFonts w:eastAsia="Times New Roman"/>
                <w:color w:val="000000"/>
                <w:sz w:val="18"/>
                <w:szCs w:val="18"/>
              </w:rPr>
            </w:pPr>
            <w:r w:rsidRPr="00FE2343">
              <w:rPr>
                <w:rFonts w:eastAsia="Times New Roman"/>
                <w:b/>
                <w:color w:val="000000"/>
                <w:sz w:val="18"/>
                <w:szCs w:val="18"/>
              </w:rPr>
              <w:t>Output 1.3</w:t>
            </w:r>
            <w:r w:rsidRPr="00FE2343">
              <w:rPr>
                <w:rFonts w:eastAsia="Times New Roman"/>
                <w:color w:val="000000"/>
                <w:sz w:val="18"/>
                <w:szCs w:val="18"/>
              </w:rPr>
              <w:t xml:space="preserve">: </w:t>
            </w:r>
            <w:r w:rsidRPr="00FE2343">
              <w:rPr>
                <w:sz w:val="18"/>
                <w:szCs w:val="18"/>
              </w:rPr>
              <w:t>Eco-compensation appropriation policies are revised to support the in-situ</w:t>
            </w:r>
            <w:r w:rsidRPr="00FE2343">
              <w:rPr>
                <w:i/>
                <w:sz w:val="18"/>
                <w:szCs w:val="18"/>
              </w:rPr>
              <w:t xml:space="preserve"> </w:t>
            </w:r>
            <w:r w:rsidRPr="00FE2343">
              <w:rPr>
                <w:sz w:val="18"/>
                <w:szCs w:val="18"/>
              </w:rPr>
              <w:t>conservation and sustainable use of agrobiodiversity and an eco-compensation plan is developed for protection of indigenous agricultural varieties in the Danjiangkou Reservoir area</w:t>
            </w:r>
          </w:p>
        </w:tc>
        <w:tc>
          <w:tcPr>
            <w:tcW w:w="389" w:type="pct"/>
            <w:shd w:val="clear" w:color="auto" w:fill="FFFFFF"/>
          </w:tcPr>
          <w:p w14:paraId="1994B3E0" w14:textId="77777777" w:rsidR="004C794B" w:rsidRPr="004E5D1A" w:rsidRDefault="00CA78EE" w:rsidP="00CA78EE">
            <w:pPr>
              <w:jc w:val="center"/>
              <w:rPr>
                <w:rFonts w:eastAsia="Times New Roman"/>
                <w:color w:val="000000"/>
                <w:sz w:val="18"/>
                <w:szCs w:val="18"/>
              </w:rPr>
            </w:pPr>
            <w:r>
              <w:rPr>
                <w:color w:val="000000"/>
                <w:sz w:val="18"/>
                <w:szCs w:val="18"/>
              </w:rPr>
              <w:lastRenderedPageBreak/>
              <w:t>GEFTF</w:t>
            </w:r>
          </w:p>
        </w:tc>
        <w:tc>
          <w:tcPr>
            <w:tcW w:w="516" w:type="pct"/>
            <w:shd w:val="clear" w:color="auto" w:fill="FFFFFF"/>
          </w:tcPr>
          <w:p w14:paraId="78C5579D"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141,600</w:t>
            </w:r>
          </w:p>
        </w:tc>
        <w:tc>
          <w:tcPr>
            <w:tcW w:w="550" w:type="pct"/>
            <w:shd w:val="clear" w:color="auto" w:fill="FFFFFF"/>
          </w:tcPr>
          <w:p w14:paraId="45BF0790"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1,122,000</w:t>
            </w:r>
          </w:p>
        </w:tc>
      </w:tr>
      <w:tr w:rsidR="004C794B" w:rsidRPr="00A540C1" w14:paraId="10E5D957" w14:textId="77777777" w:rsidTr="00161F82">
        <w:trPr>
          <w:jc w:val="center"/>
        </w:trPr>
        <w:tc>
          <w:tcPr>
            <w:tcW w:w="993" w:type="pct"/>
            <w:shd w:val="clear" w:color="auto" w:fill="FFFFFF"/>
          </w:tcPr>
          <w:p w14:paraId="17C81691" w14:textId="77777777" w:rsidR="004C794B" w:rsidRPr="00702623" w:rsidRDefault="00702623" w:rsidP="000D3EFC">
            <w:pPr>
              <w:rPr>
                <w:rFonts w:eastAsia="Times New Roman"/>
                <w:color w:val="000000"/>
                <w:sz w:val="18"/>
                <w:szCs w:val="18"/>
              </w:rPr>
            </w:pPr>
            <w:r w:rsidRPr="00702623">
              <w:rPr>
                <w:rFonts w:eastAsia="Times New Roman"/>
                <w:b/>
                <w:color w:val="000000"/>
                <w:sz w:val="18"/>
                <w:szCs w:val="18"/>
              </w:rPr>
              <w:t>Component 2</w:t>
            </w:r>
            <w:r w:rsidRPr="00702623">
              <w:rPr>
                <w:rFonts w:eastAsia="Times New Roman"/>
                <w:color w:val="000000"/>
                <w:sz w:val="18"/>
                <w:szCs w:val="18"/>
              </w:rPr>
              <w:t xml:space="preserve">: </w:t>
            </w:r>
            <w:r w:rsidRPr="00702623">
              <w:rPr>
                <w:sz w:val="18"/>
                <w:szCs w:val="18"/>
                <w:lang w:eastAsia="zh-CN"/>
              </w:rPr>
              <w:t>Demonstration of sustainable i</w:t>
            </w:r>
            <w:r w:rsidRPr="00702623">
              <w:rPr>
                <w:sz w:val="18"/>
                <w:szCs w:val="18"/>
                <w:lang w:eastAsia="en-GB"/>
              </w:rPr>
              <w:t>ncentive mechanisms for in-situ conservation and use of agrobiodiversity</w:t>
            </w:r>
          </w:p>
        </w:tc>
        <w:tc>
          <w:tcPr>
            <w:tcW w:w="492" w:type="pct"/>
            <w:shd w:val="clear" w:color="auto" w:fill="FFFFFF"/>
          </w:tcPr>
          <w:p w14:paraId="7216707F"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08" w:type="pct"/>
            <w:shd w:val="clear" w:color="auto" w:fill="FFFFFF"/>
          </w:tcPr>
          <w:p w14:paraId="61E69E56" w14:textId="77777777" w:rsidR="004C794B" w:rsidRDefault="00702623" w:rsidP="000D3EFC">
            <w:pPr>
              <w:rPr>
                <w:bCs/>
                <w:sz w:val="18"/>
                <w:szCs w:val="18"/>
              </w:rPr>
            </w:pPr>
            <w:r w:rsidRPr="00702623">
              <w:rPr>
                <w:rFonts w:eastAsia="Times New Roman"/>
                <w:b/>
                <w:color w:val="000000"/>
                <w:sz w:val="18"/>
                <w:szCs w:val="18"/>
              </w:rPr>
              <w:t>Outcome 2</w:t>
            </w:r>
            <w:r w:rsidRPr="00702623">
              <w:rPr>
                <w:rFonts w:eastAsia="Times New Roman"/>
                <w:color w:val="000000"/>
                <w:sz w:val="18"/>
                <w:szCs w:val="18"/>
              </w:rPr>
              <w:t xml:space="preserve">: </w:t>
            </w:r>
            <w:r w:rsidRPr="00702623">
              <w:rPr>
                <w:bCs/>
                <w:sz w:val="18"/>
                <w:szCs w:val="18"/>
              </w:rPr>
              <w:t>Market- and non-market-based incentive mechanisms established and demonstrated in the Danjiangkou Reservoir area and Dabie Mountains area to increase conservation and sustainable use of GRFA and enable long-term livelihood benefits for local farmers</w:t>
            </w:r>
            <w:r w:rsidR="005B7E45">
              <w:rPr>
                <w:bCs/>
                <w:sz w:val="18"/>
                <w:szCs w:val="18"/>
              </w:rPr>
              <w:t>, as indicated by:</w:t>
            </w:r>
          </w:p>
          <w:p w14:paraId="67554027" w14:textId="77777777" w:rsidR="005B7E45" w:rsidRDefault="005B7E45" w:rsidP="00CE6405">
            <w:pPr>
              <w:spacing w:before="60"/>
              <w:rPr>
                <w:sz w:val="18"/>
                <w:szCs w:val="18"/>
              </w:rPr>
            </w:pPr>
            <w:r w:rsidRPr="00161F82">
              <w:rPr>
                <w:sz w:val="18"/>
                <w:szCs w:val="18"/>
                <w:lang w:eastAsia="zh-CN"/>
              </w:rPr>
              <w:t xml:space="preserve">- </w:t>
            </w:r>
            <w:r w:rsidR="00CE6405">
              <w:rPr>
                <w:sz w:val="18"/>
                <w:szCs w:val="18"/>
              </w:rPr>
              <w:t>The number of farmer households engaged in GRFA varieties in demonstration landscapes increased from 47 to 87 for rouge rice, 26 to 46 for Wudang tea and 70 to 100 for black goat</w:t>
            </w:r>
          </w:p>
          <w:p w14:paraId="4C8AFC1F" w14:textId="77777777" w:rsidR="00CE6405" w:rsidRDefault="00CE6405" w:rsidP="00CE6405">
            <w:pPr>
              <w:spacing w:before="60"/>
              <w:rPr>
                <w:sz w:val="18"/>
                <w:szCs w:val="18"/>
              </w:rPr>
            </w:pPr>
            <w:r w:rsidRPr="00161F82">
              <w:rPr>
                <w:sz w:val="18"/>
                <w:szCs w:val="18"/>
                <w:lang w:eastAsia="zh-CN"/>
              </w:rPr>
              <w:t xml:space="preserve">- </w:t>
            </w:r>
            <w:r>
              <w:rPr>
                <w:sz w:val="18"/>
                <w:szCs w:val="18"/>
              </w:rPr>
              <w:t>Enhanced access to improved genenetic resources as indicated by one community seed bank for rouge rice, one nursery for Wudang tea and annual black goat breeding competitions mainstreamed into local extension offerings</w:t>
            </w:r>
          </w:p>
          <w:p w14:paraId="0AF716F1" w14:textId="77777777" w:rsidR="00CE6405" w:rsidRPr="00702623" w:rsidRDefault="00CE6405" w:rsidP="00CE6405">
            <w:pPr>
              <w:spacing w:before="60"/>
              <w:rPr>
                <w:rFonts w:eastAsia="Times New Roman"/>
                <w:color w:val="000000"/>
                <w:sz w:val="18"/>
                <w:szCs w:val="18"/>
              </w:rPr>
            </w:pPr>
            <w:r w:rsidRPr="00161F82">
              <w:rPr>
                <w:sz w:val="18"/>
                <w:szCs w:val="18"/>
                <w:lang w:eastAsia="zh-CN"/>
              </w:rPr>
              <w:t xml:space="preserve">- </w:t>
            </w:r>
            <w:r>
              <w:rPr>
                <w:sz w:val="18"/>
                <w:szCs w:val="18"/>
              </w:rPr>
              <w:t>Strengthened GRFA markets and marketing capacities as indicated by 2 new product certifications for the target GRFA varieties and 2 new partnerships established.</w:t>
            </w:r>
          </w:p>
        </w:tc>
        <w:tc>
          <w:tcPr>
            <w:tcW w:w="952" w:type="pct"/>
            <w:shd w:val="clear" w:color="auto" w:fill="FFFFFF"/>
          </w:tcPr>
          <w:p w14:paraId="4437E1AF" w14:textId="77777777" w:rsidR="00702623" w:rsidRDefault="00702623" w:rsidP="00702623">
            <w:pPr>
              <w:rPr>
                <w:bCs/>
                <w:sz w:val="18"/>
                <w:szCs w:val="18"/>
              </w:rPr>
            </w:pPr>
            <w:r w:rsidRPr="00702623">
              <w:rPr>
                <w:b/>
                <w:bCs/>
                <w:sz w:val="18"/>
                <w:szCs w:val="18"/>
              </w:rPr>
              <w:t>Output 2.1</w:t>
            </w:r>
            <w:r w:rsidRPr="00702623">
              <w:rPr>
                <w:bCs/>
                <w:sz w:val="18"/>
                <w:szCs w:val="18"/>
              </w:rPr>
              <w:t>: Participatory structures and planning and monitoring protocols put in place to improve conservation of traditional GRFA varieties in three demonstration landscapes</w:t>
            </w:r>
          </w:p>
          <w:p w14:paraId="2ED9D104" w14:textId="77777777" w:rsidR="00702623" w:rsidRPr="00702623" w:rsidRDefault="00702623" w:rsidP="00702623">
            <w:pPr>
              <w:rPr>
                <w:bCs/>
                <w:sz w:val="18"/>
                <w:szCs w:val="18"/>
              </w:rPr>
            </w:pPr>
          </w:p>
          <w:p w14:paraId="75344324" w14:textId="77777777" w:rsidR="00702623" w:rsidRDefault="00702623" w:rsidP="00702623">
            <w:pPr>
              <w:rPr>
                <w:sz w:val="18"/>
                <w:szCs w:val="18"/>
              </w:rPr>
            </w:pPr>
            <w:r w:rsidRPr="00702623">
              <w:rPr>
                <w:b/>
                <w:bCs/>
                <w:sz w:val="18"/>
                <w:szCs w:val="18"/>
              </w:rPr>
              <w:t>Output 2.2</w:t>
            </w:r>
            <w:r w:rsidRPr="00702623">
              <w:rPr>
                <w:bCs/>
                <w:sz w:val="18"/>
                <w:szCs w:val="18"/>
              </w:rPr>
              <w:t xml:space="preserve">: </w:t>
            </w:r>
            <w:r w:rsidRPr="00702623">
              <w:rPr>
                <w:sz w:val="18"/>
                <w:szCs w:val="18"/>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p w14:paraId="7100C139" w14:textId="77777777" w:rsidR="00702623" w:rsidRPr="00702623" w:rsidRDefault="00702623" w:rsidP="00702623">
            <w:pPr>
              <w:rPr>
                <w:bCs/>
                <w:sz w:val="18"/>
                <w:szCs w:val="18"/>
              </w:rPr>
            </w:pPr>
          </w:p>
          <w:p w14:paraId="45019F5E" w14:textId="77777777" w:rsidR="00702623" w:rsidRDefault="00702623" w:rsidP="00702623">
            <w:pPr>
              <w:rPr>
                <w:bCs/>
                <w:sz w:val="18"/>
                <w:szCs w:val="18"/>
              </w:rPr>
            </w:pPr>
            <w:r w:rsidRPr="00702623">
              <w:rPr>
                <w:b/>
                <w:bCs/>
                <w:sz w:val="18"/>
                <w:szCs w:val="18"/>
              </w:rPr>
              <w:t>Output 2.3</w:t>
            </w:r>
            <w:r w:rsidRPr="00702623">
              <w:rPr>
                <w:bCs/>
                <w:sz w:val="18"/>
                <w:szCs w:val="18"/>
              </w:rPr>
              <w:t>: Agrobiodiversity supply and value chains of the target GRFA varieties enhanced through strengthened marketing capacities and expanded application of marketing tools, including cultural value branding and product certification</w:t>
            </w:r>
          </w:p>
          <w:p w14:paraId="6A4BB622" w14:textId="77777777" w:rsidR="00702623" w:rsidRPr="00702623" w:rsidRDefault="00702623" w:rsidP="00702623">
            <w:pPr>
              <w:rPr>
                <w:bCs/>
                <w:sz w:val="18"/>
                <w:szCs w:val="18"/>
              </w:rPr>
            </w:pPr>
          </w:p>
          <w:p w14:paraId="75972026" w14:textId="77777777" w:rsidR="004C794B" w:rsidRPr="00702623" w:rsidRDefault="00702623" w:rsidP="00702623">
            <w:pPr>
              <w:rPr>
                <w:rFonts w:eastAsia="Times New Roman"/>
                <w:color w:val="000000"/>
                <w:sz w:val="18"/>
                <w:szCs w:val="18"/>
              </w:rPr>
            </w:pPr>
            <w:r w:rsidRPr="00702623">
              <w:rPr>
                <w:b/>
                <w:bCs/>
                <w:sz w:val="18"/>
                <w:szCs w:val="18"/>
              </w:rPr>
              <w:t>Output 2.4</w:t>
            </w:r>
            <w:r w:rsidRPr="00702623">
              <w:rPr>
                <w:bCs/>
                <w:sz w:val="18"/>
                <w:szCs w:val="18"/>
              </w:rPr>
              <w:t>: Farmers, agriculture associations and enterprises capacitated and conservation and sustainable use of GRFA improved through partnership development and organizational strengthening, with a focus on increasing participation by women and youth</w:t>
            </w:r>
          </w:p>
        </w:tc>
        <w:tc>
          <w:tcPr>
            <w:tcW w:w="389" w:type="pct"/>
            <w:shd w:val="clear" w:color="auto" w:fill="FFFFFF"/>
          </w:tcPr>
          <w:p w14:paraId="41B93DED"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shd w:val="clear" w:color="auto" w:fill="FFFFFF"/>
          </w:tcPr>
          <w:p w14:paraId="7A898B21"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734,050</w:t>
            </w:r>
          </w:p>
        </w:tc>
        <w:tc>
          <w:tcPr>
            <w:tcW w:w="550" w:type="pct"/>
            <w:shd w:val="clear" w:color="auto" w:fill="FFFFFF"/>
          </w:tcPr>
          <w:p w14:paraId="09AB6F9F"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6,141,000</w:t>
            </w:r>
          </w:p>
        </w:tc>
      </w:tr>
      <w:tr w:rsidR="004C794B" w:rsidRPr="00A540C1" w14:paraId="1F2025E3" w14:textId="77777777" w:rsidTr="00161F82">
        <w:trPr>
          <w:jc w:val="center"/>
        </w:trPr>
        <w:tc>
          <w:tcPr>
            <w:tcW w:w="993" w:type="pct"/>
            <w:tcBorders>
              <w:bottom w:val="single" w:sz="4" w:space="0" w:color="auto"/>
            </w:tcBorders>
            <w:shd w:val="clear" w:color="auto" w:fill="FFFFFF"/>
          </w:tcPr>
          <w:p w14:paraId="5CCFA962" w14:textId="77777777" w:rsidR="004C794B" w:rsidRPr="00702623" w:rsidRDefault="00702623" w:rsidP="000D3EFC">
            <w:pPr>
              <w:rPr>
                <w:rFonts w:eastAsia="Times New Roman"/>
                <w:color w:val="000000"/>
                <w:sz w:val="18"/>
                <w:szCs w:val="18"/>
              </w:rPr>
            </w:pPr>
            <w:r w:rsidRPr="00702623">
              <w:rPr>
                <w:rFonts w:eastAsia="Times New Roman"/>
                <w:b/>
                <w:color w:val="000000"/>
                <w:sz w:val="18"/>
                <w:szCs w:val="18"/>
              </w:rPr>
              <w:t>Component 3</w:t>
            </w:r>
            <w:r w:rsidRPr="00702623">
              <w:rPr>
                <w:rFonts w:eastAsia="Times New Roman"/>
                <w:color w:val="000000"/>
                <w:sz w:val="18"/>
                <w:szCs w:val="18"/>
              </w:rPr>
              <w:t xml:space="preserve">: </w:t>
            </w:r>
            <w:r w:rsidRPr="00702623">
              <w:rPr>
                <w:sz w:val="18"/>
                <w:szCs w:val="18"/>
              </w:rPr>
              <w:t>Mainstreaming of approaches and strengthened institutional capacity</w:t>
            </w:r>
          </w:p>
        </w:tc>
        <w:tc>
          <w:tcPr>
            <w:tcW w:w="492" w:type="pct"/>
            <w:shd w:val="clear" w:color="auto" w:fill="FFFFFF"/>
          </w:tcPr>
          <w:p w14:paraId="25A1F915"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08" w:type="pct"/>
            <w:shd w:val="clear" w:color="auto" w:fill="FFFFFF"/>
          </w:tcPr>
          <w:p w14:paraId="51DD645C" w14:textId="77777777" w:rsidR="004C794B" w:rsidRDefault="00702623" w:rsidP="000D3EFC">
            <w:pPr>
              <w:rPr>
                <w:bCs/>
                <w:sz w:val="18"/>
                <w:szCs w:val="18"/>
              </w:rPr>
            </w:pPr>
            <w:r w:rsidRPr="00702623">
              <w:rPr>
                <w:rFonts w:eastAsia="Times New Roman"/>
                <w:b/>
                <w:color w:val="000000"/>
                <w:sz w:val="18"/>
                <w:szCs w:val="18"/>
              </w:rPr>
              <w:t>Outcome 3</w:t>
            </w:r>
            <w:r w:rsidRPr="00702623">
              <w:rPr>
                <w:rFonts w:eastAsia="Times New Roman"/>
                <w:color w:val="000000"/>
                <w:sz w:val="18"/>
                <w:szCs w:val="18"/>
              </w:rPr>
              <w:t xml:space="preserve">: </w:t>
            </w:r>
            <w:r w:rsidRPr="00702623">
              <w:rPr>
                <w:bCs/>
                <w:sz w:val="18"/>
                <w:szCs w:val="18"/>
              </w:rPr>
              <w:t>Demonstrated approaches mainstreamed and capacities strengthened to facilitate upscaling of incentivized conservation and sustainable use of GRFA</w:t>
            </w:r>
            <w:r w:rsidR="00CE6405">
              <w:rPr>
                <w:bCs/>
                <w:sz w:val="18"/>
                <w:szCs w:val="18"/>
              </w:rPr>
              <w:t>, as indicated by:</w:t>
            </w:r>
          </w:p>
          <w:p w14:paraId="355FED12" w14:textId="77777777" w:rsidR="00CE6405" w:rsidRDefault="00CE6405" w:rsidP="00CE6405">
            <w:pPr>
              <w:spacing w:before="60"/>
              <w:rPr>
                <w:sz w:val="18"/>
                <w:szCs w:val="18"/>
              </w:rPr>
            </w:pPr>
            <w:r w:rsidRPr="00161F82">
              <w:rPr>
                <w:sz w:val="18"/>
                <w:szCs w:val="18"/>
                <w:lang w:eastAsia="zh-CN"/>
              </w:rPr>
              <w:t xml:space="preserve">- </w:t>
            </w:r>
            <w:r w:rsidR="00B23A2D">
              <w:rPr>
                <w:sz w:val="18"/>
                <w:szCs w:val="18"/>
              </w:rPr>
              <w:t xml:space="preserve">Institutional capacity of the provincial agricultural institutional sector for </w:t>
            </w:r>
            <w:r w:rsidR="00B23A2D" w:rsidRPr="00161F82">
              <w:rPr>
                <w:sz w:val="18"/>
                <w:szCs w:val="18"/>
                <w:lang w:eastAsia="zh-CN"/>
              </w:rPr>
              <w:t xml:space="preserve"> </w:t>
            </w:r>
            <w:r w:rsidR="00B23A2D" w:rsidRPr="00205D4E">
              <w:rPr>
                <w:sz w:val="18"/>
                <w:szCs w:val="18"/>
              </w:rPr>
              <w:t xml:space="preserve">increased from </w:t>
            </w:r>
            <w:r w:rsidR="00B23A2D">
              <w:rPr>
                <w:sz w:val="18"/>
                <w:szCs w:val="18"/>
              </w:rPr>
              <w:t>53</w:t>
            </w:r>
            <w:r w:rsidR="00B23A2D" w:rsidRPr="00205D4E">
              <w:rPr>
                <w:sz w:val="18"/>
                <w:szCs w:val="18"/>
              </w:rPr>
              <w:t xml:space="preserve">% to </w:t>
            </w:r>
            <w:r w:rsidR="00B23A2D">
              <w:rPr>
                <w:sz w:val="18"/>
                <w:szCs w:val="18"/>
              </w:rPr>
              <w:t>87</w:t>
            </w:r>
            <w:r w:rsidR="00B23A2D" w:rsidRPr="00205D4E">
              <w:rPr>
                <w:sz w:val="18"/>
                <w:szCs w:val="18"/>
              </w:rPr>
              <w:t>%, as indicated in scores of the UNDP Capacity Development Scorecard</w:t>
            </w:r>
          </w:p>
          <w:p w14:paraId="3C16A89A" w14:textId="77777777" w:rsidR="00B23A2D" w:rsidRDefault="00B23A2D" w:rsidP="00CE6405">
            <w:pPr>
              <w:spacing w:before="60"/>
              <w:rPr>
                <w:sz w:val="18"/>
                <w:szCs w:val="18"/>
                <w:lang w:eastAsia="zh-CN"/>
              </w:rPr>
            </w:pPr>
            <w:r w:rsidRPr="00161F82">
              <w:rPr>
                <w:sz w:val="18"/>
                <w:szCs w:val="18"/>
                <w:lang w:eastAsia="zh-CN"/>
              </w:rPr>
              <w:t xml:space="preserve">- </w:t>
            </w:r>
            <w:r>
              <w:rPr>
                <w:sz w:val="18"/>
                <w:szCs w:val="18"/>
                <w:lang w:eastAsia="zh-CN"/>
              </w:rPr>
              <w:t>Degree of upscaling</w:t>
            </w:r>
            <w:r w:rsidR="00DB1B31">
              <w:rPr>
                <w:sz w:val="18"/>
                <w:szCs w:val="18"/>
                <w:lang w:eastAsia="zh-CN"/>
              </w:rPr>
              <w:t>, as indicated by 2 participatory landscape assessments, 5,000 ha of in situ conservation and sustainable use of GRFA, and 10 additional GRFA varieties having eco-certification beyond the demonstration landscapes</w:t>
            </w:r>
          </w:p>
          <w:p w14:paraId="4C4EE659" w14:textId="77777777" w:rsidR="00DB1B31" w:rsidRPr="00702623" w:rsidRDefault="00DB1B31" w:rsidP="00CE6405">
            <w:pPr>
              <w:spacing w:before="60"/>
              <w:rPr>
                <w:rFonts w:eastAsia="Times New Roman"/>
                <w:color w:val="000000"/>
                <w:sz w:val="18"/>
                <w:szCs w:val="18"/>
              </w:rPr>
            </w:pPr>
            <w:r w:rsidRPr="00161F82">
              <w:rPr>
                <w:sz w:val="18"/>
                <w:szCs w:val="18"/>
                <w:lang w:eastAsia="zh-CN"/>
              </w:rPr>
              <w:t xml:space="preserve">- </w:t>
            </w:r>
            <w:r>
              <w:rPr>
                <w:sz w:val="18"/>
                <w:szCs w:val="18"/>
                <w:lang w:eastAsia="zh-CN"/>
              </w:rPr>
              <w:t xml:space="preserve">Participatory GRFA approaches mainstreamed </w:t>
            </w:r>
            <w:r w:rsidR="003A077F">
              <w:rPr>
                <w:sz w:val="18"/>
                <w:szCs w:val="18"/>
                <w:lang w:eastAsia="zh-CN"/>
              </w:rPr>
              <w:t>the</w:t>
            </w:r>
            <w:r>
              <w:rPr>
                <w:sz w:val="18"/>
                <w:szCs w:val="18"/>
                <w:lang w:eastAsia="zh-CN"/>
              </w:rPr>
              <w:t>14</w:t>
            </w:r>
            <w:r w:rsidRPr="00DB1B31">
              <w:rPr>
                <w:sz w:val="18"/>
                <w:szCs w:val="18"/>
                <w:vertAlign w:val="superscript"/>
                <w:lang w:eastAsia="zh-CN"/>
              </w:rPr>
              <w:t>th</w:t>
            </w:r>
            <w:r>
              <w:rPr>
                <w:sz w:val="18"/>
                <w:szCs w:val="18"/>
                <w:lang w:eastAsia="zh-CN"/>
              </w:rPr>
              <w:t xml:space="preserve"> 5-year plan</w:t>
            </w:r>
            <w:r w:rsidR="003A077F">
              <w:rPr>
                <w:sz w:val="18"/>
                <w:szCs w:val="18"/>
                <w:lang w:eastAsia="zh-CN"/>
              </w:rPr>
              <w:t xml:space="preserve"> for DARA</w:t>
            </w:r>
          </w:p>
        </w:tc>
        <w:tc>
          <w:tcPr>
            <w:tcW w:w="952" w:type="pct"/>
            <w:shd w:val="clear" w:color="auto" w:fill="FFFFFF"/>
          </w:tcPr>
          <w:p w14:paraId="09E7CC56" w14:textId="77777777" w:rsidR="00702623" w:rsidRDefault="00702623" w:rsidP="00702623">
            <w:pPr>
              <w:rPr>
                <w:rFonts w:eastAsia="Times New Roman"/>
                <w:bCs/>
                <w:color w:val="000000"/>
                <w:sz w:val="18"/>
                <w:szCs w:val="18"/>
              </w:rPr>
            </w:pPr>
            <w:r w:rsidRPr="00702623">
              <w:rPr>
                <w:b/>
                <w:bCs/>
                <w:sz w:val="18"/>
                <w:szCs w:val="18"/>
              </w:rPr>
              <w:t>Output 3.1</w:t>
            </w:r>
            <w:r w:rsidRPr="00702623">
              <w:rPr>
                <w:bCs/>
                <w:sz w:val="18"/>
                <w:szCs w:val="18"/>
              </w:rPr>
              <w:t xml:space="preserve">: </w:t>
            </w:r>
            <w:r w:rsidRPr="00702623">
              <w:rPr>
                <w:rFonts w:eastAsia="Times New Roman"/>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1C96B737" w14:textId="77777777" w:rsidR="00702623" w:rsidRPr="00702623" w:rsidRDefault="00702623" w:rsidP="00702623">
            <w:pPr>
              <w:rPr>
                <w:bCs/>
                <w:sz w:val="18"/>
                <w:szCs w:val="18"/>
              </w:rPr>
            </w:pPr>
          </w:p>
          <w:p w14:paraId="5CFF86C1" w14:textId="77777777" w:rsidR="00702623" w:rsidRDefault="00702623" w:rsidP="00702623">
            <w:pPr>
              <w:rPr>
                <w:sz w:val="18"/>
                <w:szCs w:val="18"/>
              </w:rPr>
            </w:pPr>
            <w:r w:rsidRPr="00702623">
              <w:rPr>
                <w:b/>
                <w:bCs/>
                <w:sz w:val="18"/>
                <w:szCs w:val="18"/>
              </w:rPr>
              <w:t>Output 3.2</w:t>
            </w:r>
            <w:r w:rsidRPr="00702623">
              <w:rPr>
                <w:bCs/>
                <w:sz w:val="18"/>
                <w:szCs w:val="18"/>
              </w:rPr>
              <w:t xml:space="preserve">: </w:t>
            </w:r>
            <w:r w:rsidRPr="00702623">
              <w:rPr>
                <w:sz w:val="18"/>
                <w:szCs w:val="18"/>
              </w:rPr>
              <w:t>Provincial  and target county agricultural institutions have incorporated incentive mechanisms for in-situ agrobiodiversity conservation and sustainable use as part of agency workplans</w:t>
            </w:r>
          </w:p>
          <w:p w14:paraId="51E188C8" w14:textId="77777777" w:rsidR="00702623" w:rsidRPr="00702623" w:rsidRDefault="00702623" w:rsidP="00702623">
            <w:pPr>
              <w:rPr>
                <w:bCs/>
                <w:sz w:val="18"/>
                <w:szCs w:val="18"/>
              </w:rPr>
            </w:pPr>
          </w:p>
          <w:p w14:paraId="5449455C" w14:textId="77777777" w:rsidR="004C794B" w:rsidRPr="00702623" w:rsidRDefault="00702623" w:rsidP="00702623">
            <w:pPr>
              <w:rPr>
                <w:rFonts w:eastAsia="Times New Roman"/>
                <w:color w:val="000000"/>
                <w:sz w:val="18"/>
                <w:szCs w:val="18"/>
              </w:rPr>
            </w:pPr>
            <w:r w:rsidRPr="00702623">
              <w:rPr>
                <w:b/>
                <w:bCs/>
                <w:sz w:val="18"/>
                <w:szCs w:val="18"/>
              </w:rPr>
              <w:t>Output 3.3</w:t>
            </w:r>
            <w:r w:rsidRPr="00702623">
              <w:rPr>
                <w:bCs/>
                <w:sz w:val="18"/>
                <w:szCs w:val="18"/>
              </w:rPr>
              <w:t xml:space="preserve">: </w:t>
            </w:r>
            <w:r w:rsidRPr="00702623">
              <w:rPr>
                <w:sz w:val="18"/>
                <w:szCs w:val="18"/>
              </w:rPr>
              <w:t>Market- and non-market-based incentive mechanisms replicated in additional landscapes covering other indigenous varieties, generating expertise and support for scaling up</w:t>
            </w:r>
          </w:p>
        </w:tc>
        <w:tc>
          <w:tcPr>
            <w:tcW w:w="389" w:type="pct"/>
            <w:tcBorders>
              <w:bottom w:val="single" w:sz="4" w:space="0" w:color="auto"/>
            </w:tcBorders>
            <w:shd w:val="clear" w:color="auto" w:fill="FFFFFF"/>
          </w:tcPr>
          <w:p w14:paraId="19F6B90F"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292637BD"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251,250</w:t>
            </w:r>
          </w:p>
        </w:tc>
        <w:tc>
          <w:tcPr>
            <w:tcW w:w="550" w:type="pct"/>
            <w:tcBorders>
              <w:bottom w:val="single" w:sz="4" w:space="0" w:color="auto"/>
            </w:tcBorders>
            <w:shd w:val="clear" w:color="auto" w:fill="FFFFFF"/>
          </w:tcPr>
          <w:p w14:paraId="3A35057B"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1,742,000</w:t>
            </w:r>
          </w:p>
        </w:tc>
      </w:tr>
      <w:tr w:rsidR="004C794B" w:rsidRPr="00A540C1" w14:paraId="2A1B7469" w14:textId="77777777" w:rsidTr="00161F82">
        <w:trPr>
          <w:jc w:val="center"/>
        </w:trPr>
        <w:tc>
          <w:tcPr>
            <w:tcW w:w="993" w:type="pct"/>
            <w:tcBorders>
              <w:bottom w:val="single" w:sz="4" w:space="0" w:color="auto"/>
            </w:tcBorders>
            <w:shd w:val="clear" w:color="auto" w:fill="FFFFFF"/>
          </w:tcPr>
          <w:p w14:paraId="2F5A4604" w14:textId="77777777" w:rsidR="004C794B" w:rsidRPr="00702623" w:rsidRDefault="00702623" w:rsidP="00702623">
            <w:pPr>
              <w:rPr>
                <w:bCs/>
                <w:sz w:val="18"/>
                <w:szCs w:val="18"/>
              </w:rPr>
            </w:pPr>
            <w:r w:rsidRPr="00702623">
              <w:rPr>
                <w:rFonts w:eastAsia="Times New Roman"/>
                <w:b/>
                <w:color w:val="000000"/>
                <w:sz w:val="18"/>
                <w:szCs w:val="18"/>
              </w:rPr>
              <w:t>Component 4</w:t>
            </w:r>
            <w:r w:rsidRPr="00702623">
              <w:rPr>
                <w:rFonts w:eastAsia="Times New Roman"/>
                <w:color w:val="000000"/>
                <w:sz w:val="18"/>
                <w:szCs w:val="18"/>
              </w:rPr>
              <w:t xml:space="preserve">: </w:t>
            </w:r>
            <w:r w:rsidRPr="00702623">
              <w:rPr>
                <w:bCs/>
                <w:sz w:val="18"/>
                <w:szCs w:val="18"/>
              </w:rPr>
              <w:t>Knowledge management and monitoring &amp; evaluation</w:t>
            </w:r>
          </w:p>
        </w:tc>
        <w:tc>
          <w:tcPr>
            <w:tcW w:w="492" w:type="pct"/>
            <w:shd w:val="clear" w:color="auto" w:fill="FFFFFF"/>
          </w:tcPr>
          <w:p w14:paraId="353CC50C"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08" w:type="pct"/>
            <w:shd w:val="clear" w:color="auto" w:fill="FFFFFF"/>
          </w:tcPr>
          <w:p w14:paraId="77601CAC" w14:textId="77777777" w:rsidR="004C794B" w:rsidRDefault="00702623" w:rsidP="000D3EFC">
            <w:pPr>
              <w:rPr>
                <w:bCs/>
                <w:sz w:val="18"/>
                <w:szCs w:val="18"/>
              </w:rPr>
            </w:pPr>
            <w:r w:rsidRPr="00702623">
              <w:rPr>
                <w:rFonts w:eastAsia="Times New Roman"/>
                <w:b/>
                <w:color w:val="000000"/>
                <w:sz w:val="18"/>
                <w:szCs w:val="18"/>
              </w:rPr>
              <w:t>Outcome 4</w:t>
            </w:r>
            <w:r w:rsidRPr="00702623">
              <w:rPr>
                <w:rFonts w:eastAsia="Times New Roman"/>
                <w:color w:val="000000"/>
                <w:sz w:val="18"/>
                <w:szCs w:val="18"/>
              </w:rPr>
              <w:t xml:space="preserve">: </w:t>
            </w:r>
            <w:r w:rsidRPr="00702623">
              <w:rPr>
                <w:bCs/>
                <w:sz w:val="18"/>
                <w:szCs w:val="18"/>
              </w:rPr>
              <w:t>Knowledge, attitudes and practices, and knowledge management structures enhanced to broaden participation in the conservation and sustainable use of GRFA</w:t>
            </w:r>
            <w:r w:rsidR="00DB1B31">
              <w:rPr>
                <w:bCs/>
                <w:sz w:val="18"/>
                <w:szCs w:val="18"/>
              </w:rPr>
              <w:t>, as indicated by:</w:t>
            </w:r>
          </w:p>
          <w:p w14:paraId="3D38DEFB" w14:textId="77777777" w:rsidR="00DB1B31" w:rsidRDefault="00DB1B31" w:rsidP="00DB1B31">
            <w:pPr>
              <w:spacing w:before="60"/>
              <w:rPr>
                <w:sz w:val="18"/>
                <w:szCs w:val="18"/>
              </w:rPr>
            </w:pPr>
            <w:r w:rsidRPr="00161F82">
              <w:rPr>
                <w:sz w:val="18"/>
                <w:szCs w:val="18"/>
                <w:lang w:eastAsia="zh-CN"/>
              </w:rPr>
              <w:t xml:space="preserve">- </w:t>
            </w:r>
            <w:r>
              <w:rPr>
                <w:sz w:val="18"/>
                <w:szCs w:val="18"/>
              </w:rPr>
              <w:t>Improvemenet in knowledge, attitudes and practices among target stakeholders of the value of GRFA and importance of in situ conservation</w:t>
            </w:r>
          </w:p>
          <w:p w14:paraId="49CF1D9F" w14:textId="77777777" w:rsidR="00DB1B31" w:rsidRPr="00702623" w:rsidRDefault="00DB1B31" w:rsidP="00DB1B31">
            <w:pPr>
              <w:spacing w:before="60"/>
              <w:rPr>
                <w:rFonts w:eastAsia="Times New Roman"/>
                <w:color w:val="000000"/>
                <w:sz w:val="18"/>
                <w:szCs w:val="18"/>
              </w:rPr>
            </w:pPr>
            <w:r w:rsidRPr="00161F82">
              <w:rPr>
                <w:sz w:val="18"/>
                <w:szCs w:val="18"/>
                <w:lang w:eastAsia="zh-CN"/>
              </w:rPr>
              <w:t xml:space="preserve">- </w:t>
            </w:r>
            <w:r>
              <w:rPr>
                <w:sz w:val="18"/>
                <w:szCs w:val="18"/>
              </w:rPr>
              <w:t xml:space="preserve">Adaption of participatory knowledge management systems, as indicaed by 10 GRFA varieties described on the provincial agrobiodiversity database, and 50 lessons learned, case studies and other posts submitted on the C-SAP program knowledge and communication platform </w:t>
            </w:r>
          </w:p>
        </w:tc>
        <w:tc>
          <w:tcPr>
            <w:tcW w:w="952" w:type="pct"/>
            <w:shd w:val="clear" w:color="auto" w:fill="FFFFFF"/>
          </w:tcPr>
          <w:p w14:paraId="29B03FD2" w14:textId="77777777" w:rsidR="00702623" w:rsidRDefault="00702623" w:rsidP="00702623">
            <w:pPr>
              <w:rPr>
                <w:bCs/>
                <w:sz w:val="18"/>
                <w:szCs w:val="18"/>
              </w:rPr>
            </w:pPr>
            <w:r w:rsidRPr="00702623">
              <w:rPr>
                <w:b/>
                <w:bCs/>
                <w:sz w:val="18"/>
                <w:szCs w:val="18"/>
              </w:rPr>
              <w:t>Output 4.1</w:t>
            </w:r>
            <w:r w:rsidRPr="00702623">
              <w:rPr>
                <w:bCs/>
                <w:sz w:val="18"/>
                <w:szCs w:val="18"/>
              </w:rPr>
              <w:t>: Effective project management and monitoring &amp; evaluation supported by a representative steering committee and through cross-collaboration on the C-SAP program</w:t>
            </w:r>
          </w:p>
          <w:p w14:paraId="698D13B5" w14:textId="77777777" w:rsidR="00702623" w:rsidRPr="00702623" w:rsidRDefault="00702623" w:rsidP="00702623">
            <w:pPr>
              <w:rPr>
                <w:bCs/>
                <w:sz w:val="18"/>
                <w:szCs w:val="18"/>
              </w:rPr>
            </w:pPr>
          </w:p>
          <w:p w14:paraId="6439FE56" w14:textId="77777777" w:rsidR="00702623" w:rsidRDefault="00702623" w:rsidP="00702623">
            <w:pPr>
              <w:rPr>
                <w:bCs/>
                <w:sz w:val="18"/>
                <w:szCs w:val="18"/>
              </w:rPr>
            </w:pPr>
            <w:r w:rsidRPr="00702623">
              <w:rPr>
                <w:b/>
                <w:bCs/>
                <w:sz w:val="18"/>
                <w:szCs w:val="18"/>
              </w:rPr>
              <w:t>Output 4.2</w:t>
            </w:r>
            <w:r w:rsidRPr="00702623">
              <w:rPr>
                <w:bCs/>
                <w:sz w:val="18"/>
                <w:szCs w:val="18"/>
              </w:rPr>
              <w:t>: Knowledge, attitudes and practices among farmers, governmental agencies, enterprises and the public improved through implementation of a targeted knowledge management strategy and action plan</w:t>
            </w:r>
          </w:p>
          <w:p w14:paraId="1FDF258D" w14:textId="77777777" w:rsidR="00702623" w:rsidRPr="00702623" w:rsidRDefault="00702623" w:rsidP="00702623">
            <w:pPr>
              <w:rPr>
                <w:bCs/>
                <w:sz w:val="18"/>
                <w:szCs w:val="18"/>
              </w:rPr>
            </w:pPr>
          </w:p>
          <w:p w14:paraId="4EB052CF" w14:textId="77777777" w:rsidR="004C794B" w:rsidRPr="00702623" w:rsidRDefault="00702623" w:rsidP="00702623">
            <w:pPr>
              <w:rPr>
                <w:rFonts w:eastAsia="Times New Roman"/>
                <w:color w:val="000000"/>
                <w:sz w:val="18"/>
                <w:szCs w:val="18"/>
              </w:rPr>
            </w:pPr>
            <w:r w:rsidRPr="00702623">
              <w:rPr>
                <w:b/>
                <w:bCs/>
                <w:sz w:val="18"/>
                <w:szCs w:val="18"/>
              </w:rPr>
              <w:t>Output 4.3</w:t>
            </w:r>
            <w:r w:rsidRPr="00702623">
              <w:rPr>
                <w:bCs/>
                <w:sz w:val="18"/>
                <w:szCs w:val="18"/>
              </w:rPr>
              <w:t xml:space="preserve">: </w:t>
            </w:r>
            <w:r w:rsidRPr="00702623">
              <w:rPr>
                <w:sz w:val="18"/>
                <w:szCs w:val="18"/>
              </w:rPr>
              <w:t>A database on indigenous agricultural varieties is strengthened, supporting the monitoring of agroecosystem health, the coverage of indigenous agrobiodiversity and the effectiveness of incentive-based mechanisms</w:t>
            </w:r>
          </w:p>
        </w:tc>
        <w:tc>
          <w:tcPr>
            <w:tcW w:w="389" w:type="pct"/>
            <w:tcBorders>
              <w:bottom w:val="single" w:sz="4" w:space="0" w:color="auto"/>
            </w:tcBorders>
            <w:shd w:val="clear" w:color="auto" w:fill="FFFFFF"/>
          </w:tcPr>
          <w:p w14:paraId="5D65BF11"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235FD049"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250,733</w:t>
            </w:r>
          </w:p>
        </w:tc>
        <w:tc>
          <w:tcPr>
            <w:tcW w:w="550" w:type="pct"/>
            <w:tcBorders>
              <w:bottom w:val="single" w:sz="4" w:space="0" w:color="auto"/>
            </w:tcBorders>
            <w:shd w:val="clear" w:color="auto" w:fill="FFFFFF"/>
          </w:tcPr>
          <w:p w14:paraId="2DC64395"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1,683,000</w:t>
            </w:r>
          </w:p>
        </w:tc>
      </w:tr>
      <w:tr w:rsidR="004C794B" w:rsidRPr="00A540C1" w14:paraId="66C46C46" w14:textId="77777777" w:rsidTr="00CA78EE">
        <w:trPr>
          <w:jc w:val="center"/>
        </w:trPr>
        <w:tc>
          <w:tcPr>
            <w:tcW w:w="3545" w:type="pct"/>
            <w:gridSpan w:val="4"/>
            <w:tcBorders>
              <w:bottom w:val="single" w:sz="4" w:space="0" w:color="auto"/>
            </w:tcBorders>
            <w:shd w:val="clear" w:color="auto" w:fill="FFFFFF"/>
          </w:tcPr>
          <w:p w14:paraId="7A4DAC58"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Subtotal</w:t>
            </w:r>
          </w:p>
        </w:tc>
        <w:tc>
          <w:tcPr>
            <w:tcW w:w="389" w:type="pct"/>
            <w:tcBorders>
              <w:bottom w:val="single" w:sz="4" w:space="0" w:color="auto"/>
            </w:tcBorders>
            <w:shd w:val="clear" w:color="auto" w:fill="FFFFFF"/>
          </w:tcPr>
          <w:p w14:paraId="10D9A1C2" w14:textId="77777777" w:rsidR="004C794B" w:rsidRPr="004E5D1A" w:rsidRDefault="004C794B" w:rsidP="000D3EFC">
            <w:pPr>
              <w:jc w:val="right"/>
              <w:rPr>
                <w:rFonts w:eastAsia="Times New Roman"/>
                <w:color w:val="000000"/>
                <w:sz w:val="18"/>
                <w:szCs w:val="18"/>
              </w:rPr>
            </w:pPr>
          </w:p>
        </w:tc>
        <w:tc>
          <w:tcPr>
            <w:tcW w:w="516" w:type="pct"/>
            <w:tcBorders>
              <w:bottom w:val="single" w:sz="4" w:space="0" w:color="auto"/>
            </w:tcBorders>
            <w:shd w:val="clear" w:color="auto" w:fill="FFFFFF"/>
          </w:tcPr>
          <w:p w14:paraId="081F57A3" w14:textId="77777777" w:rsidR="004C794B" w:rsidRPr="004E5D1A" w:rsidRDefault="00702623" w:rsidP="000D3EFC">
            <w:pPr>
              <w:jc w:val="right"/>
              <w:rPr>
                <w:rFonts w:eastAsia="Times New Roman"/>
                <w:color w:val="000000"/>
                <w:sz w:val="18"/>
                <w:szCs w:val="18"/>
              </w:rPr>
            </w:pPr>
            <w:r>
              <w:rPr>
                <w:rFonts w:eastAsia="Times New Roman"/>
                <w:color w:val="000000"/>
                <w:sz w:val="18"/>
                <w:szCs w:val="18"/>
              </w:rPr>
              <w:t>1,377,633</w:t>
            </w:r>
          </w:p>
        </w:tc>
        <w:tc>
          <w:tcPr>
            <w:tcW w:w="550" w:type="pct"/>
            <w:tcBorders>
              <w:bottom w:val="single" w:sz="4" w:space="0" w:color="auto"/>
            </w:tcBorders>
            <w:shd w:val="clear" w:color="auto" w:fill="FFFFFF"/>
          </w:tcPr>
          <w:p w14:paraId="3571B89F"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10,688,000</w:t>
            </w:r>
          </w:p>
        </w:tc>
      </w:tr>
      <w:tr w:rsidR="004C794B" w:rsidRPr="00A540C1" w14:paraId="012D8015" w14:textId="77777777" w:rsidTr="00CA78EE">
        <w:trPr>
          <w:jc w:val="center"/>
        </w:trPr>
        <w:tc>
          <w:tcPr>
            <w:tcW w:w="3545" w:type="pct"/>
            <w:gridSpan w:val="4"/>
            <w:tcBorders>
              <w:top w:val="double" w:sz="4" w:space="0" w:color="auto"/>
              <w:left w:val="single" w:sz="4" w:space="0" w:color="auto"/>
              <w:bottom w:val="double" w:sz="4" w:space="0" w:color="auto"/>
              <w:right w:val="single" w:sz="4" w:space="0" w:color="auto"/>
            </w:tcBorders>
            <w:shd w:val="clear" w:color="auto" w:fill="FFFFFF"/>
          </w:tcPr>
          <w:p w14:paraId="187AA255"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Project Management Cost (PMC)</w:t>
            </w:r>
            <w:r w:rsidRPr="004E5D1A">
              <w:rPr>
                <w:rFonts w:eastAsia="Times New Roman"/>
                <w:color w:val="000000"/>
                <w:sz w:val="18"/>
                <w:szCs w:val="18"/>
                <w:vertAlign w:val="superscript"/>
              </w:rPr>
              <w:footnoteReference w:id="4"/>
            </w:r>
          </w:p>
        </w:tc>
        <w:tc>
          <w:tcPr>
            <w:tcW w:w="389" w:type="pct"/>
            <w:tcBorders>
              <w:top w:val="double" w:sz="4" w:space="0" w:color="auto"/>
              <w:left w:val="single" w:sz="4" w:space="0" w:color="auto"/>
              <w:bottom w:val="double" w:sz="4" w:space="0" w:color="auto"/>
              <w:right w:val="single" w:sz="4" w:space="0" w:color="auto"/>
            </w:tcBorders>
            <w:shd w:val="clear" w:color="auto" w:fill="FFFFFF"/>
          </w:tcPr>
          <w:p w14:paraId="5B904312"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top w:val="single" w:sz="4" w:space="0" w:color="auto"/>
              <w:bottom w:val="double" w:sz="4" w:space="0" w:color="auto"/>
              <w:right w:val="single" w:sz="4" w:space="0" w:color="auto"/>
            </w:tcBorders>
            <w:shd w:val="clear" w:color="auto" w:fill="FFFFFF"/>
          </w:tcPr>
          <w:p w14:paraId="4869FCB4"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132,000</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25106633" w14:textId="77777777" w:rsidR="004C794B" w:rsidRPr="004E5D1A" w:rsidRDefault="00F71A06" w:rsidP="000D3EFC">
            <w:pPr>
              <w:jc w:val="right"/>
              <w:rPr>
                <w:rFonts w:eastAsia="Times New Roman"/>
                <w:color w:val="000000"/>
                <w:sz w:val="18"/>
                <w:szCs w:val="18"/>
              </w:rPr>
            </w:pPr>
            <w:r>
              <w:rPr>
                <w:rFonts w:eastAsia="Times New Roman"/>
                <w:color w:val="000000"/>
                <w:sz w:val="18"/>
                <w:szCs w:val="18"/>
              </w:rPr>
              <w:t>1,122,000</w:t>
            </w:r>
          </w:p>
        </w:tc>
      </w:tr>
      <w:tr w:rsidR="004C794B" w:rsidRPr="00A540C1" w14:paraId="34125CA5" w14:textId="77777777" w:rsidTr="00CA78EE">
        <w:trPr>
          <w:jc w:val="center"/>
        </w:trPr>
        <w:tc>
          <w:tcPr>
            <w:tcW w:w="3545" w:type="pct"/>
            <w:gridSpan w:val="4"/>
            <w:tcBorders>
              <w:top w:val="double" w:sz="4" w:space="0" w:color="auto"/>
              <w:bottom w:val="double" w:sz="4" w:space="0" w:color="auto"/>
            </w:tcBorders>
            <w:shd w:val="clear" w:color="auto" w:fill="FFFFFF"/>
          </w:tcPr>
          <w:p w14:paraId="49975908" w14:textId="77777777" w:rsidR="004C794B" w:rsidRPr="004E5D1A" w:rsidRDefault="004C794B" w:rsidP="000D3EFC">
            <w:pPr>
              <w:jc w:val="right"/>
              <w:rPr>
                <w:rFonts w:eastAsia="Times New Roman"/>
                <w:color w:val="000000"/>
                <w:sz w:val="18"/>
                <w:szCs w:val="18"/>
              </w:rPr>
            </w:pPr>
            <w:r w:rsidRPr="004E5D1A">
              <w:rPr>
                <w:rFonts w:eastAsia="Times New Roman"/>
                <w:b/>
                <w:color w:val="000000"/>
                <w:sz w:val="18"/>
                <w:szCs w:val="18"/>
              </w:rPr>
              <w:t>Total project costs</w:t>
            </w:r>
          </w:p>
        </w:tc>
        <w:tc>
          <w:tcPr>
            <w:tcW w:w="389" w:type="pct"/>
            <w:tcBorders>
              <w:top w:val="double" w:sz="4" w:space="0" w:color="auto"/>
              <w:bottom w:val="double" w:sz="4" w:space="0" w:color="auto"/>
            </w:tcBorders>
            <w:shd w:val="clear" w:color="auto" w:fill="FFFFFF"/>
          </w:tcPr>
          <w:p w14:paraId="4E3F529C" w14:textId="77777777" w:rsidR="004C794B" w:rsidRPr="004E5D1A" w:rsidRDefault="004C794B" w:rsidP="000D3EFC">
            <w:pPr>
              <w:jc w:val="right"/>
              <w:rPr>
                <w:rFonts w:eastAsia="Times New Roman"/>
                <w:color w:val="000000"/>
                <w:sz w:val="18"/>
                <w:szCs w:val="18"/>
              </w:rPr>
            </w:pPr>
          </w:p>
        </w:tc>
        <w:tc>
          <w:tcPr>
            <w:tcW w:w="516" w:type="pct"/>
            <w:tcBorders>
              <w:top w:val="double" w:sz="4" w:space="0" w:color="auto"/>
              <w:bottom w:val="double" w:sz="4" w:space="0" w:color="auto"/>
            </w:tcBorders>
            <w:shd w:val="clear" w:color="auto" w:fill="FFFFFF"/>
          </w:tcPr>
          <w:p w14:paraId="6E5113A5" w14:textId="77777777" w:rsidR="004C794B" w:rsidRPr="00CA78EE" w:rsidRDefault="00CA78EE" w:rsidP="000D3EFC">
            <w:pPr>
              <w:jc w:val="right"/>
              <w:rPr>
                <w:rFonts w:eastAsia="Times New Roman"/>
                <w:b/>
                <w:color w:val="000000"/>
                <w:sz w:val="18"/>
                <w:szCs w:val="18"/>
              </w:rPr>
            </w:pPr>
            <w:r w:rsidRPr="00CA78EE">
              <w:rPr>
                <w:rFonts w:eastAsia="Times New Roman"/>
                <w:b/>
                <w:color w:val="000000"/>
                <w:sz w:val="18"/>
                <w:szCs w:val="18"/>
              </w:rPr>
              <w:t>1,509,633</w:t>
            </w:r>
          </w:p>
        </w:tc>
        <w:tc>
          <w:tcPr>
            <w:tcW w:w="550" w:type="pct"/>
            <w:tcBorders>
              <w:top w:val="double" w:sz="4" w:space="0" w:color="auto"/>
              <w:bottom w:val="double" w:sz="4" w:space="0" w:color="auto"/>
            </w:tcBorders>
            <w:shd w:val="clear" w:color="auto" w:fill="FFFFFF"/>
          </w:tcPr>
          <w:p w14:paraId="376B8D24" w14:textId="77777777" w:rsidR="004C794B" w:rsidRPr="00CA78EE" w:rsidRDefault="00F71A06" w:rsidP="000D3EFC">
            <w:pPr>
              <w:jc w:val="right"/>
              <w:rPr>
                <w:rFonts w:eastAsia="Times New Roman"/>
                <w:b/>
                <w:color w:val="000000"/>
                <w:sz w:val="18"/>
                <w:szCs w:val="18"/>
              </w:rPr>
            </w:pPr>
            <w:r>
              <w:rPr>
                <w:rFonts w:eastAsia="Times New Roman"/>
                <w:b/>
                <w:color w:val="000000"/>
                <w:sz w:val="18"/>
                <w:szCs w:val="18"/>
              </w:rPr>
              <w:t>11,810,000</w:t>
            </w:r>
          </w:p>
        </w:tc>
      </w:tr>
    </w:tbl>
    <w:p w14:paraId="3F78F31E" w14:textId="77777777" w:rsidR="00591870" w:rsidRPr="003A2019" w:rsidRDefault="00E42310" w:rsidP="00137268">
      <w:pPr>
        <w:numPr>
          <w:ilvl w:val="0"/>
          <w:numId w:val="1"/>
        </w:numPr>
        <w:tabs>
          <w:tab w:val="clear" w:pos="360"/>
          <w:tab w:val="num" w:pos="270"/>
        </w:tabs>
        <w:spacing w:before="240" w:after="80"/>
        <w:ind w:left="270"/>
        <w:rPr>
          <w:rFonts w:eastAsia="Times New Roman"/>
          <w:b/>
          <w:smallCaps/>
          <w:color w:val="000000"/>
          <w:lang w:val="x-none" w:eastAsia="x-none"/>
        </w:rPr>
      </w:pPr>
      <w:r>
        <w:rPr>
          <w:rFonts w:eastAsia="Times New Roman"/>
          <w:b/>
          <w:smallCaps/>
          <w:color w:val="000000"/>
          <w:lang w:eastAsia="x-none"/>
        </w:rPr>
        <w:t xml:space="preserve">confirmed </w:t>
      </w:r>
      <w:r w:rsidR="00CD7D5A">
        <w:rPr>
          <w:rFonts w:eastAsia="Times New Roman"/>
          <w:b/>
          <w:smallCaps/>
          <w:color w:val="000000"/>
          <w:lang w:eastAsia="x-none"/>
        </w:rPr>
        <w:t xml:space="preserve">sources of </w:t>
      </w:r>
      <w:hyperlink r:id="rId11" w:history="1">
        <w:r w:rsidR="00CD7D5A" w:rsidRPr="009223E0">
          <w:rPr>
            <w:rStyle w:val="Hyperlink"/>
            <w:rFonts w:eastAsia="Times New Roman"/>
            <w:b/>
            <w:smallCaps/>
            <w:lang w:eastAsia="x-none"/>
          </w:rPr>
          <w:t>Co-financing</w:t>
        </w:r>
      </w:hyperlink>
      <w:r w:rsidR="00CD7D5A">
        <w:rPr>
          <w:rFonts w:eastAsia="Times New Roman"/>
          <w:b/>
          <w:smallCaps/>
          <w:color w:val="000000"/>
          <w:lang w:eastAsia="x-none"/>
        </w:rPr>
        <w:t xml:space="preserve"> for the project b</w:t>
      </w:r>
      <w:r>
        <w:rPr>
          <w:rFonts w:eastAsia="Times New Roman"/>
          <w:b/>
          <w:smallCaps/>
          <w:color w:val="000000"/>
          <w:lang w:eastAsia="x-none"/>
        </w:rPr>
        <w:t>y name and by type</w:t>
      </w:r>
    </w:p>
    <w:p w14:paraId="1E13A330" w14:textId="77777777" w:rsidR="00591870" w:rsidRPr="003A2019" w:rsidRDefault="00591870" w:rsidP="00591870">
      <w:pPr>
        <w:spacing w:before="240" w:after="80"/>
        <w:ind w:left="-90"/>
        <w:rPr>
          <w:rFonts w:eastAsia="Times New Roman"/>
          <w:smallCaps/>
          <w:color w:val="000000"/>
          <w:lang w:eastAsia="x-none"/>
        </w:rPr>
      </w:pPr>
      <w:r w:rsidRPr="003A2019">
        <w:rPr>
          <w:rFonts w:eastAsia="Times New Roman"/>
          <w:color w:val="000000"/>
          <w:lang w:val="x-none" w:eastAsia="x-none"/>
        </w:rPr>
        <w:t>Please include</w:t>
      </w:r>
      <w:r w:rsidR="006E089C" w:rsidRPr="003A2019">
        <w:rPr>
          <w:rFonts w:eastAsia="Times New Roman"/>
          <w:color w:val="000000"/>
          <w:lang w:eastAsia="x-none"/>
        </w:rPr>
        <w:t xml:space="preserve"> </w:t>
      </w:r>
      <w:r w:rsidR="0052782E">
        <w:rPr>
          <w:rFonts w:eastAsia="Times New Roman"/>
          <w:color w:val="000000"/>
          <w:lang w:eastAsia="x-none"/>
        </w:rPr>
        <w:t>evidence for</w:t>
      </w:r>
      <w:r w:rsidRPr="003A2019">
        <w:rPr>
          <w:rFonts w:eastAsia="Times New Roman"/>
          <w:color w:val="000000"/>
          <w:lang w:val="x-none" w:eastAsia="x-none"/>
        </w:rPr>
        <w:t xml:space="preserve"> </w:t>
      </w:r>
      <w:hyperlink r:id="rId12" w:history="1">
        <w:r w:rsidRPr="008D4CFE">
          <w:rPr>
            <w:rStyle w:val="Hyperlink"/>
            <w:rFonts w:eastAsia="Times New Roman"/>
            <w:lang w:val="x-none" w:eastAsia="x-none"/>
          </w:rPr>
          <w:t>co</w:t>
        </w:r>
        <w:r w:rsidR="00F1015F" w:rsidRPr="008D4CFE">
          <w:rPr>
            <w:rStyle w:val="Hyperlink"/>
            <w:rFonts w:eastAsia="Times New Roman"/>
            <w:lang w:eastAsia="x-none"/>
          </w:rPr>
          <w:t>-</w:t>
        </w:r>
        <w:r w:rsidRPr="008D4CFE">
          <w:rPr>
            <w:rStyle w:val="Hyperlink"/>
            <w:rFonts w:eastAsia="Times New Roman"/>
            <w:lang w:val="x-none" w:eastAsia="x-none"/>
          </w:rPr>
          <w:t>financing</w:t>
        </w:r>
      </w:hyperlink>
      <w:r w:rsidRPr="003A2019">
        <w:rPr>
          <w:rFonts w:eastAsia="Times New Roman"/>
          <w:color w:val="000000"/>
          <w:lang w:val="x-none" w:eastAsia="x-none"/>
        </w:rPr>
        <w:t xml:space="preserve"> for the project with this form</w:t>
      </w:r>
      <w:r w:rsidR="00F1015F" w:rsidRPr="003A2019">
        <w:rPr>
          <w:rFonts w:eastAsia="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46"/>
        <w:gridCol w:w="5310"/>
        <w:gridCol w:w="1529"/>
        <w:gridCol w:w="1418"/>
      </w:tblGrid>
      <w:tr w:rsidR="00BA71FF" w:rsidRPr="00A540C1" w14:paraId="1EF21291" w14:textId="77777777" w:rsidTr="00F42287">
        <w:trPr>
          <w:cantSplit/>
          <w:trHeight w:val="359"/>
        </w:trPr>
        <w:tc>
          <w:tcPr>
            <w:tcW w:w="1069" w:type="pct"/>
            <w:vAlign w:val="center"/>
          </w:tcPr>
          <w:p w14:paraId="72682161"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 xml:space="preserve">Sources of Co-financing </w:t>
            </w:r>
          </w:p>
        </w:tc>
        <w:tc>
          <w:tcPr>
            <w:tcW w:w="2528" w:type="pct"/>
            <w:vAlign w:val="center"/>
          </w:tcPr>
          <w:p w14:paraId="1FD5883E" w14:textId="77777777" w:rsidR="00591870" w:rsidRPr="00880E5B" w:rsidRDefault="00591870" w:rsidP="00A31207">
            <w:pPr>
              <w:jc w:val="center"/>
              <w:rPr>
                <w:rFonts w:eastAsia="Times New Roman"/>
                <w:b/>
                <w:color w:val="000000"/>
                <w:sz w:val="20"/>
                <w:szCs w:val="20"/>
              </w:rPr>
            </w:pPr>
            <w:r w:rsidRPr="00880E5B">
              <w:rPr>
                <w:rFonts w:eastAsia="Times New Roman"/>
                <w:b/>
                <w:color w:val="000000"/>
                <w:sz w:val="20"/>
                <w:szCs w:val="20"/>
              </w:rPr>
              <w:t xml:space="preserve">Name of Co-financier </w:t>
            </w:r>
          </w:p>
        </w:tc>
        <w:tc>
          <w:tcPr>
            <w:tcW w:w="728" w:type="pct"/>
            <w:vAlign w:val="center"/>
          </w:tcPr>
          <w:p w14:paraId="5DD86BB1"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Type of Cofinancing</w:t>
            </w:r>
          </w:p>
        </w:tc>
        <w:tc>
          <w:tcPr>
            <w:tcW w:w="675" w:type="pct"/>
            <w:shd w:val="clear" w:color="auto" w:fill="auto"/>
            <w:vAlign w:val="center"/>
          </w:tcPr>
          <w:p w14:paraId="52A855D8"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Amount ($)</w:t>
            </w:r>
            <w:r w:rsidRPr="00880E5B">
              <w:rPr>
                <w:rFonts w:eastAsia="Times New Roman"/>
                <w:color w:val="000000"/>
                <w:sz w:val="20"/>
                <w:szCs w:val="20"/>
              </w:rPr>
              <w:t xml:space="preserve"> </w:t>
            </w:r>
          </w:p>
        </w:tc>
      </w:tr>
      <w:tr w:rsidR="00F42287" w:rsidRPr="00A540C1" w14:paraId="1CD1E1A4" w14:textId="77777777" w:rsidTr="00F42287">
        <w:trPr>
          <w:cantSplit/>
        </w:trPr>
        <w:tc>
          <w:tcPr>
            <w:tcW w:w="1069" w:type="pct"/>
          </w:tcPr>
          <w:p w14:paraId="47BF0903" w14:textId="77777777" w:rsidR="00F42287" w:rsidRPr="00880E5B" w:rsidRDefault="00F42287" w:rsidP="00F42287">
            <w:pPr>
              <w:rPr>
                <w:rFonts w:eastAsia="Times New Roman"/>
                <w:color w:val="000000"/>
                <w:sz w:val="20"/>
                <w:szCs w:val="20"/>
              </w:rPr>
            </w:pPr>
            <w:r w:rsidRPr="00880E5B">
              <w:rPr>
                <w:color w:val="000000"/>
                <w:sz w:val="20"/>
                <w:szCs w:val="20"/>
              </w:rPr>
              <w:t>Recipient Government</w:t>
            </w:r>
          </w:p>
        </w:tc>
        <w:tc>
          <w:tcPr>
            <w:tcW w:w="2528" w:type="pct"/>
          </w:tcPr>
          <w:p w14:paraId="06C984BF" w14:textId="77777777" w:rsidR="00F42287" w:rsidRPr="00880E5B" w:rsidRDefault="00F42287" w:rsidP="00F42287">
            <w:pPr>
              <w:rPr>
                <w:rFonts w:eastAsia="Times New Roman"/>
                <w:color w:val="000000"/>
                <w:sz w:val="20"/>
                <w:szCs w:val="20"/>
              </w:rPr>
            </w:pPr>
            <w:r w:rsidRPr="00880E5B">
              <w:rPr>
                <w:rFonts w:eastAsia="Times New Roman"/>
                <w:color w:val="000000"/>
                <w:sz w:val="20"/>
                <w:szCs w:val="20"/>
              </w:rPr>
              <w:t>Hubei Department of Agriculture and Rural Affairs</w:t>
            </w:r>
          </w:p>
        </w:tc>
        <w:tc>
          <w:tcPr>
            <w:tcW w:w="728" w:type="pct"/>
          </w:tcPr>
          <w:p w14:paraId="7BF63FE4"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30FE09FC" w14:textId="77777777" w:rsidR="00F42287" w:rsidRPr="00880E5B" w:rsidRDefault="00613D49" w:rsidP="00F42287">
            <w:pPr>
              <w:jc w:val="right"/>
              <w:rPr>
                <w:rFonts w:eastAsia="Times New Roman"/>
                <w:color w:val="000000"/>
                <w:sz w:val="20"/>
                <w:szCs w:val="20"/>
              </w:rPr>
            </w:pPr>
            <w:r w:rsidRPr="00880E5B">
              <w:rPr>
                <w:rFonts w:eastAsia="Times New Roman"/>
                <w:color w:val="000000"/>
                <w:sz w:val="20"/>
                <w:szCs w:val="20"/>
              </w:rPr>
              <w:t>11,220</w:t>
            </w:r>
            <w:r w:rsidR="00F42287" w:rsidRPr="00880E5B">
              <w:rPr>
                <w:rFonts w:eastAsia="Times New Roman"/>
                <w:color w:val="000000"/>
                <w:sz w:val="20"/>
                <w:szCs w:val="20"/>
              </w:rPr>
              <w:t>,000</w:t>
            </w:r>
          </w:p>
        </w:tc>
      </w:tr>
      <w:tr w:rsidR="00F42287" w:rsidRPr="00A540C1" w14:paraId="5C3C6168" w14:textId="77777777" w:rsidTr="00F42287">
        <w:trPr>
          <w:cantSplit/>
        </w:trPr>
        <w:tc>
          <w:tcPr>
            <w:tcW w:w="1069" w:type="pct"/>
          </w:tcPr>
          <w:p w14:paraId="3ACA02EE"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28" w:type="pct"/>
          </w:tcPr>
          <w:p w14:paraId="72DF40B2" w14:textId="77777777" w:rsidR="00F42287" w:rsidRPr="00880E5B" w:rsidRDefault="00F42287" w:rsidP="00F42287">
            <w:pPr>
              <w:rPr>
                <w:rFonts w:eastAsia="Times New Roman"/>
                <w:color w:val="000000"/>
                <w:sz w:val="20"/>
                <w:szCs w:val="20"/>
              </w:rPr>
            </w:pPr>
            <w:r w:rsidRPr="00880E5B">
              <w:rPr>
                <w:rFonts w:eastAsia="Times New Roman"/>
                <w:color w:val="000000"/>
                <w:sz w:val="20"/>
                <w:szCs w:val="20"/>
              </w:rPr>
              <w:t>Shiyan Rouge Valley Ecological Development Co. Ltd.</w:t>
            </w:r>
          </w:p>
        </w:tc>
        <w:tc>
          <w:tcPr>
            <w:tcW w:w="728" w:type="pct"/>
          </w:tcPr>
          <w:p w14:paraId="79C1DD81"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1D5B8CFC" w14:textId="77777777" w:rsidR="00F42287" w:rsidRPr="00880E5B" w:rsidRDefault="00F42287" w:rsidP="00F42287">
            <w:pPr>
              <w:jc w:val="right"/>
              <w:rPr>
                <w:rFonts w:eastAsia="Times New Roman"/>
                <w:color w:val="000000"/>
                <w:sz w:val="20"/>
                <w:szCs w:val="20"/>
              </w:rPr>
            </w:pPr>
            <w:r w:rsidRPr="00880E5B">
              <w:rPr>
                <w:rFonts w:eastAsia="Times New Roman"/>
                <w:color w:val="000000"/>
                <w:sz w:val="20"/>
                <w:szCs w:val="20"/>
              </w:rPr>
              <w:t>220,000</w:t>
            </w:r>
          </w:p>
        </w:tc>
      </w:tr>
      <w:tr w:rsidR="00F42287" w:rsidRPr="00A540C1" w14:paraId="4EF367AC" w14:textId="77777777" w:rsidTr="00F42287">
        <w:trPr>
          <w:cantSplit/>
        </w:trPr>
        <w:tc>
          <w:tcPr>
            <w:tcW w:w="1069" w:type="pct"/>
          </w:tcPr>
          <w:p w14:paraId="1371C606"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28" w:type="pct"/>
          </w:tcPr>
          <w:p w14:paraId="0EC69598" w14:textId="77777777" w:rsidR="00F42287" w:rsidRPr="00880E5B" w:rsidRDefault="00F42287" w:rsidP="00F42287">
            <w:pPr>
              <w:rPr>
                <w:rFonts w:eastAsia="Times New Roman"/>
                <w:color w:val="000000"/>
                <w:sz w:val="20"/>
                <w:szCs w:val="20"/>
              </w:rPr>
            </w:pPr>
            <w:r w:rsidRPr="00880E5B">
              <w:rPr>
                <w:rFonts w:eastAsia="Times New Roman"/>
                <w:color w:val="000000"/>
                <w:sz w:val="20"/>
                <w:szCs w:val="20"/>
              </w:rPr>
              <w:t>Hubei Shenwu Tao Tea Development Co. Ltd.</w:t>
            </w:r>
          </w:p>
        </w:tc>
        <w:tc>
          <w:tcPr>
            <w:tcW w:w="728" w:type="pct"/>
          </w:tcPr>
          <w:p w14:paraId="7365B1A5"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1F5D0772" w14:textId="77777777" w:rsidR="00F42287" w:rsidRPr="00880E5B" w:rsidRDefault="00F42287" w:rsidP="00F42287">
            <w:pPr>
              <w:jc w:val="right"/>
              <w:rPr>
                <w:rFonts w:eastAsia="Times New Roman"/>
                <w:color w:val="000000"/>
                <w:sz w:val="20"/>
                <w:szCs w:val="20"/>
              </w:rPr>
            </w:pPr>
            <w:r w:rsidRPr="00880E5B">
              <w:rPr>
                <w:rFonts w:eastAsia="Times New Roman"/>
                <w:color w:val="000000"/>
                <w:sz w:val="20"/>
                <w:szCs w:val="20"/>
              </w:rPr>
              <w:t>150,000</w:t>
            </w:r>
          </w:p>
        </w:tc>
      </w:tr>
      <w:tr w:rsidR="00F42287" w:rsidRPr="00A540C1" w14:paraId="26EF7847" w14:textId="77777777" w:rsidTr="00F42287">
        <w:trPr>
          <w:cantSplit/>
        </w:trPr>
        <w:tc>
          <w:tcPr>
            <w:tcW w:w="1069" w:type="pct"/>
          </w:tcPr>
          <w:p w14:paraId="6ADD015B"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28" w:type="pct"/>
          </w:tcPr>
          <w:p w14:paraId="3B89F206" w14:textId="77777777" w:rsidR="00F42287" w:rsidRPr="00880E5B" w:rsidRDefault="00F42287" w:rsidP="00F42287">
            <w:pPr>
              <w:rPr>
                <w:rFonts w:eastAsia="Times New Roman"/>
                <w:color w:val="000000"/>
                <w:sz w:val="20"/>
                <w:szCs w:val="20"/>
              </w:rPr>
            </w:pPr>
            <w:r w:rsidRPr="00880E5B">
              <w:rPr>
                <w:rFonts w:eastAsia="Times New Roman"/>
                <w:color w:val="000000"/>
                <w:sz w:val="20"/>
                <w:szCs w:val="20"/>
              </w:rPr>
              <w:t>Hengrui Professional Cooperative of Blueberry Planting</w:t>
            </w:r>
          </w:p>
        </w:tc>
        <w:tc>
          <w:tcPr>
            <w:tcW w:w="728" w:type="pct"/>
          </w:tcPr>
          <w:p w14:paraId="3616B4A9"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201D8120" w14:textId="77777777" w:rsidR="00F42287" w:rsidRPr="00880E5B" w:rsidRDefault="00F42287" w:rsidP="00F42287">
            <w:pPr>
              <w:jc w:val="right"/>
              <w:rPr>
                <w:rFonts w:eastAsia="Times New Roman"/>
                <w:color w:val="000000"/>
                <w:sz w:val="20"/>
                <w:szCs w:val="20"/>
              </w:rPr>
            </w:pPr>
            <w:r w:rsidRPr="00880E5B">
              <w:rPr>
                <w:rFonts w:eastAsia="Times New Roman"/>
                <w:color w:val="000000"/>
                <w:sz w:val="20"/>
                <w:szCs w:val="20"/>
              </w:rPr>
              <w:t>220,000</w:t>
            </w:r>
          </w:p>
        </w:tc>
      </w:tr>
      <w:tr w:rsidR="00BA71FF" w:rsidRPr="00A540C1" w14:paraId="3A7595E6" w14:textId="77777777" w:rsidTr="00F42287">
        <w:trPr>
          <w:cantSplit/>
        </w:trPr>
        <w:tc>
          <w:tcPr>
            <w:tcW w:w="1069" w:type="pct"/>
            <w:tcBorders>
              <w:top w:val="double" w:sz="4" w:space="0" w:color="auto"/>
            </w:tcBorders>
          </w:tcPr>
          <w:p w14:paraId="4BE5F27D" w14:textId="77777777" w:rsidR="00BA71FF" w:rsidRPr="00880E5B" w:rsidRDefault="00BA71FF" w:rsidP="00591870">
            <w:pPr>
              <w:rPr>
                <w:rFonts w:eastAsia="Times New Roman"/>
                <w:b/>
                <w:color w:val="000000"/>
                <w:sz w:val="20"/>
                <w:szCs w:val="20"/>
              </w:rPr>
            </w:pPr>
            <w:r w:rsidRPr="00880E5B">
              <w:rPr>
                <w:rFonts w:eastAsia="Times New Roman"/>
                <w:b/>
                <w:color w:val="000000"/>
                <w:sz w:val="20"/>
                <w:szCs w:val="20"/>
              </w:rPr>
              <w:t>Total Co-financing</w:t>
            </w:r>
          </w:p>
        </w:tc>
        <w:tc>
          <w:tcPr>
            <w:tcW w:w="2528" w:type="pct"/>
            <w:tcBorders>
              <w:top w:val="double" w:sz="4" w:space="0" w:color="auto"/>
            </w:tcBorders>
          </w:tcPr>
          <w:p w14:paraId="4F94962D" w14:textId="77777777" w:rsidR="00BA71FF" w:rsidRPr="00880E5B" w:rsidRDefault="00BA71FF" w:rsidP="00591870">
            <w:pPr>
              <w:jc w:val="right"/>
              <w:rPr>
                <w:rFonts w:eastAsia="Times New Roman"/>
                <w:color w:val="000000"/>
                <w:sz w:val="20"/>
                <w:szCs w:val="20"/>
              </w:rPr>
            </w:pPr>
          </w:p>
        </w:tc>
        <w:tc>
          <w:tcPr>
            <w:tcW w:w="728" w:type="pct"/>
            <w:tcBorders>
              <w:top w:val="double" w:sz="4" w:space="0" w:color="auto"/>
            </w:tcBorders>
          </w:tcPr>
          <w:p w14:paraId="1252245A" w14:textId="77777777" w:rsidR="00BA71FF" w:rsidRPr="00880E5B" w:rsidRDefault="00BA71FF" w:rsidP="00591870">
            <w:pPr>
              <w:jc w:val="right"/>
              <w:rPr>
                <w:rFonts w:eastAsia="Times New Roman"/>
                <w:color w:val="000000"/>
                <w:sz w:val="20"/>
                <w:szCs w:val="20"/>
              </w:rPr>
            </w:pPr>
          </w:p>
        </w:tc>
        <w:tc>
          <w:tcPr>
            <w:tcW w:w="675" w:type="pct"/>
            <w:tcBorders>
              <w:top w:val="double" w:sz="4" w:space="0" w:color="auto"/>
            </w:tcBorders>
          </w:tcPr>
          <w:p w14:paraId="744948AA" w14:textId="77777777" w:rsidR="00BA71FF" w:rsidRPr="00880E5B" w:rsidRDefault="005A200F" w:rsidP="00591870">
            <w:pPr>
              <w:jc w:val="right"/>
              <w:rPr>
                <w:rFonts w:eastAsia="Times New Roman"/>
                <w:b/>
                <w:color w:val="000000"/>
                <w:sz w:val="20"/>
                <w:szCs w:val="20"/>
              </w:rPr>
            </w:pPr>
            <w:r w:rsidRPr="00880E5B">
              <w:rPr>
                <w:rFonts w:eastAsia="Times New Roman"/>
                <w:b/>
                <w:color w:val="000000"/>
                <w:sz w:val="20"/>
                <w:szCs w:val="20"/>
              </w:rPr>
              <w:t>11</w:t>
            </w:r>
            <w:r w:rsidR="00F71A06" w:rsidRPr="00880E5B">
              <w:rPr>
                <w:rFonts w:eastAsia="Times New Roman"/>
                <w:b/>
                <w:color w:val="000000"/>
                <w:sz w:val="20"/>
                <w:szCs w:val="20"/>
              </w:rPr>
              <w:t>,810</w:t>
            </w:r>
            <w:r w:rsidR="00F42287" w:rsidRPr="00880E5B">
              <w:rPr>
                <w:rFonts w:eastAsia="Times New Roman"/>
                <w:b/>
                <w:color w:val="000000"/>
                <w:sz w:val="20"/>
                <w:szCs w:val="20"/>
              </w:rPr>
              <w:t>,000</w:t>
            </w:r>
          </w:p>
        </w:tc>
      </w:tr>
    </w:tbl>
    <w:p w14:paraId="4C046103" w14:textId="77777777" w:rsidR="00591870" w:rsidRPr="003A2019" w:rsidRDefault="00E03F08" w:rsidP="00137268">
      <w:pPr>
        <w:numPr>
          <w:ilvl w:val="0"/>
          <w:numId w:val="1"/>
        </w:numPr>
        <w:tabs>
          <w:tab w:val="clear" w:pos="360"/>
          <w:tab w:val="num" w:pos="270"/>
        </w:tabs>
        <w:spacing w:before="240" w:after="80"/>
        <w:ind w:left="270"/>
        <w:rPr>
          <w:rFonts w:eastAsia="Times New Roman"/>
          <w:b/>
          <w:smallCaps/>
          <w:color w:val="000000"/>
          <w:lang w:val="x-none" w:eastAsia="x-none"/>
        </w:rPr>
      </w:pPr>
      <w:r w:rsidRPr="00E75190">
        <w:rPr>
          <w:rFonts w:eastAsia="Times New Roman"/>
          <w:b/>
          <w:bCs/>
          <w:smallCaps/>
          <w:color w:val="000000"/>
          <w:lang w:val="x-none" w:eastAsia="x-none"/>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876"/>
        <w:gridCol w:w="1747"/>
        <w:gridCol w:w="1232"/>
        <w:gridCol w:w="1942"/>
        <w:gridCol w:w="1234"/>
        <w:gridCol w:w="1241"/>
        <w:gridCol w:w="1321"/>
      </w:tblGrid>
      <w:tr w:rsidR="00A775F3" w:rsidRPr="00A540C1" w14:paraId="45D580A1" w14:textId="77777777" w:rsidTr="00815BFE">
        <w:trPr>
          <w:trHeight w:val="278"/>
        </w:trPr>
        <w:tc>
          <w:tcPr>
            <w:tcW w:w="476" w:type="pct"/>
            <w:vMerge w:val="restart"/>
            <w:shd w:val="clear" w:color="auto" w:fill="auto"/>
            <w:vAlign w:val="center"/>
          </w:tcPr>
          <w:p w14:paraId="5F0A7C5E"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GEF Agency</w:t>
            </w:r>
          </w:p>
        </w:tc>
        <w:tc>
          <w:tcPr>
            <w:tcW w:w="413" w:type="pct"/>
            <w:vMerge w:val="restart"/>
            <w:shd w:val="clear" w:color="auto" w:fill="auto"/>
            <w:vAlign w:val="center"/>
          </w:tcPr>
          <w:p w14:paraId="3051F88B"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Trust Fund</w:t>
            </w:r>
          </w:p>
        </w:tc>
        <w:tc>
          <w:tcPr>
            <w:tcW w:w="824" w:type="pct"/>
            <w:vMerge w:val="restart"/>
            <w:shd w:val="clear" w:color="auto" w:fill="auto"/>
            <w:vAlign w:val="center"/>
          </w:tcPr>
          <w:p w14:paraId="53B8B088" w14:textId="77777777" w:rsidR="00A775F3" w:rsidRPr="00A775F3" w:rsidRDefault="00A775F3" w:rsidP="00591870">
            <w:pPr>
              <w:spacing w:after="80"/>
              <w:ind w:right="-108"/>
              <w:jc w:val="center"/>
              <w:rPr>
                <w:rFonts w:eastAsia="Times New Roman"/>
                <w:b/>
                <w:color w:val="000000"/>
                <w:sz w:val="20"/>
                <w:szCs w:val="20"/>
              </w:rPr>
            </w:pPr>
            <w:r w:rsidRPr="00A775F3">
              <w:rPr>
                <w:rFonts w:eastAsia="Times New Roman"/>
                <w:b/>
                <w:color w:val="000000"/>
                <w:sz w:val="20"/>
                <w:szCs w:val="20"/>
              </w:rPr>
              <w:t xml:space="preserve">Country </w:t>
            </w:r>
          </w:p>
          <w:p w14:paraId="6F59288C"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Name/Global</w:t>
            </w:r>
          </w:p>
        </w:tc>
        <w:tc>
          <w:tcPr>
            <w:tcW w:w="581" w:type="pct"/>
            <w:vMerge w:val="restart"/>
            <w:shd w:val="clear" w:color="auto" w:fill="auto"/>
            <w:vAlign w:val="center"/>
          </w:tcPr>
          <w:p w14:paraId="4A756637"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Focal Area</w:t>
            </w:r>
          </w:p>
        </w:tc>
        <w:tc>
          <w:tcPr>
            <w:tcW w:w="916" w:type="pct"/>
            <w:vMerge w:val="restart"/>
            <w:shd w:val="clear" w:color="auto" w:fill="auto"/>
            <w:vAlign w:val="center"/>
          </w:tcPr>
          <w:p w14:paraId="14DF206D"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Programming of Funds</w:t>
            </w:r>
          </w:p>
        </w:tc>
        <w:tc>
          <w:tcPr>
            <w:tcW w:w="1790" w:type="pct"/>
            <w:gridSpan w:val="3"/>
            <w:shd w:val="clear" w:color="auto" w:fill="auto"/>
            <w:vAlign w:val="center"/>
          </w:tcPr>
          <w:p w14:paraId="4EEBC446"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(in $)</w:t>
            </w:r>
          </w:p>
        </w:tc>
      </w:tr>
      <w:tr w:rsidR="00A775F3" w:rsidRPr="00A540C1" w14:paraId="79E88A43" w14:textId="77777777" w:rsidTr="00815BFE">
        <w:trPr>
          <w:trHeight w:val="260"/>
        </w:trPr>
        <w:tc>
          <w:tcPr>
            <w:tcW w:w="476" w:type="pct"/>
            <w:vMerge/>
            <w:shd w:val="clear" w:color="auto" w:fill="auto"/>
          </w:tcPr>
          <w:p w14:paraId="2AB47A1B" w14:textId="77777777" w:rsidR="00A775F3" w:rsidRPr="00A775F3" w:rsidRDefault="00A775F3" w:rsidP="00591870">
            <w:pPr>
              <w:rPr>
                <w:rFonts w:eastAsia="Times New Roman"/>
                <w:b/>
                <w:smallCaps/>
                <w:color w:val="000000"/>
                <w:sz w:val="20"/>
                <w:szCs w:val="20"/>
              </w:rPr>
            </w:pPr>
          </w:p>
        </w:tc>
        <w:tc>
          <w:tcPr>
            <w:tcW w:w="413" w:type="pct"/>
            <w:vMerge/>
            <w:shd w:val="clear" w:color="auto" w:fill="auto"/>
          </w:tcPr>
          <w:p w14:paraId="68BD1A93" w14:textId="77777777" w:rsidR="00A775F3" w:rsidRPr="00A775F3" w:rsidRDefault="00A775F3" w:rsidP="00591870">
            <w:pPr>
              <w:rPr>
                <w:rFonts w:eastAsia="Times New Roman"/>
                <w:b/>
                <w:smallCaps/>
                <w:color w:val="000000"/>
                <w:sz w:val="20"/>
                <w:szCs w:val="20"/>
              </w:rPr>
            </w:pPr>
          </w:p>
        </w:tc>
        <w:tc>
          <w:tcPr>
            <w:tcW w:w="824" w:type="pct"/>
            <w:vMerge/>
            <w:shd w:val="clear" w:color="auto" w:fill="auto"/>
          </w:tcPr>
          <w:p w14:paraId="39B15F28" w14:textId="77777777" w:rsidR="00A775F3" w:rsidRPr="00A775F3" w:rsidRDefault="00A775F3" w:rsidP="00591870">
            <w:pPr>
              <w:jc w:val="center"/>
              <w:rPr>
                <w:rFonts w:eastAsia="Times New Roman"/>
                <w:b/>
                <w:color w:val="000000"/>
                <w:sz w:val="20"/>
                <w:szCs w:val="20"/>
              </w:rPr>
            </w:pPr>
          </w:p>
        </w:tc>
        <w:tc>
          <w:tcPr>
            <w:tcW w:w="581" w:type="pct"/>
            <w:vMerge/>
            <w:shd w:val="clear" w:color="auto" w:fill="auto"/>
          </w:tcPr>
          <w:p w14:paraId="649C4EA1" w14:textId="77777777" w:rsidR="00A775F3" w:rsidRPr="00A775F3" w:rsidRDefault="00A775F3" w:rsidP="00591870">
            <w:pPr>
              <w:jc w:val="center"/>
              <w:rPr>
                <w:rFonts w:eastAsia="Times New Roman"/>
                <w:b/>
                <w:color w:val="000000"/>
                <w:sz w:val="20"/>
                <w:szCs w:val="20"/>
              </w:rPr>
            </w:pPr>
          </w:p>
        </w:tc>
        <w:tc>
          <w:tcPr>
            <w:tcW w:w="916" w:type="pct"/>
            <w:vMerge/>
            <w:shd w:val="clear" w:color="auto" w:fill="auto"/>
          </w:tcPr>
          <w:p w14:paraId="5B81732B" w14:textId="77777777" w:rsidR="00A775F3" w:rsidRPr="00A775F3" w:rsidRDefault="00A775F3" w:rsidP="00591870">
            <w:pPr>
              <w:jc w:val="center"/>
              <w:rPr>
                <w:rFonts w:eastAsia="Times New Roman"/>
                <w:b/>
                <w:color w:val="000000"/>
                <w:sz w:val="20"/>
                <w:szCs w:val="20"/>
              </w:rPr>
            </w:pPr>
          </w:p>
        </w:tc>
        <w:tc>
          <w:tcPr>
            <w:tcW w:w="582" w:type="pct"/>
            <w:shd w:val="clear" w:color="auto" w:fill="auto"/>
            <w:vAlign w:val="center"/>
          </w:tcPr>
          <w:p w14:paraId="102C1C0E"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 xml:space="preserve">GEF Project Financing </w:t>
            </w:r>
            <w:r w:rsidRPr="00A775F3">
              <w:rPr>
                <w:rFonts w:eastAsia="Times New Roman"/>
                <w:color w:val="000000"/>
                <w:sz w:val="20"/>
                <w:szCs w:val="20"/>
              </w:rPr>
              <w:t>(a)</w:t>
            </w:r>
          </w:p>
        </w:tc>
        <w:tc>
          <w:tcPr>
            <w:tcW w:w="585" w:type="pct"/>
            <w:shd w:val="clear" w:color="auto" w:fill="auto"/>
            <w:vAlign w:val="center"/>
          </w:tcPr>
          <w:p w14:paraId="073CF9FD"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Agency Fee</w:t>
            </w:r>
            <w:r w:rsidRPr="00A540C1">
              <w:rPr>
                <w:bCs/>
                <w:smallCaps/>
                <w:color w:val="000000"/>
                <w:sz w:val="20"/>
                <w:szCs w:val="20"/>
                <w:vertAlign w:val="superscript"/>
              </w:rPr>
              <w:t xml:space="preserve"> </w:t>
            </w:r>
            <w:r w:rsidR="00E42310">
              <w:rPr>
                <w:rFonts w:eastAsia="Times New Roman"/>
                <w:color w:val="000000"/>
                <w:sz w:val="20"/>
                <w:szCs w:val="20"/>
                <w:vertAlign w:val="superscript"/>
              </w:rPr>
              <w:t>a</w:t>
            </w:r>
            <w:r w:rsidR="00C06504" w:rsidRPr="00E75190">
              <w:rPr>
                <w:rFonts w:eastAsia="Times New Roman"/>
                <w:color w:val="000000"/>
                <w:sz w:val="20"/>
                <w:szCs w:val="20"/>
                <w:vertAlign w:val="superscript"/>
              </w:rPr>
              <w:t>)</w:t>
            </w:r>
            <w:r w:rsidR="00C06504" w:rsidRPr="00A540C1" w:rsidDel="00C06504">
              <w:rPr>
                <w:bCs/>
                <w:smallCaps/>
                <w:color w:val="000000"/>
                <w:sz w:val="20"/>
                <w:szCs w:val="20"/>
                <w:vertAlign w:val="superscript"/>
              </w:rPr>
              <w:t xml:space="preserve"> </w:t>
            </w:r>
            <w:r w:rsidRPr="00A775F3">
              <w:rPr>
                <w:rFonts w:eastAsia="Times New Roman"/>
                <w:b/>
                <w:color w:val="000000"/>
                <w:sz w:val="20"/>
                <w:szCs w:val="20"/>
              </w:rPr>
              <w:t xml:space="preserve"> </w:t>
            </w:r>
            <w:r w:rsidRPr="00A775F3">
              <w:rPr>
                <w:rFonts w:eastAsia="Times New Roman"/>
                <w:color w:val="000000"/>
                <w:sz w:val="20"/>
                <w:szCs w:val="20"/>
              </w:rPr>
              <w:t>(b)</w:t>
            </w:r>
            <w:r w:rsidRPr="00A775F3">
              <w:rPr>
                <w:rFonts w:eastAsia="Times New Roman"/>
                <w:color w:val="000000"/>
                <w:sz w:val="20"/>
                <w:szCs w:val="20"/>
                <w:vertAlign w:val="superscript"/>
              </w:rPr>
              <w:t>2</w:t>
            </w:r>
          </w:p>
        </w:tc>
        <w:tc>
          <w:tcPr>
            <w:tcW w:w="623" w:type="pct"/>
            <w:shd w:val="clear" w:color="auto" w:fill="auto"/>
            <w:vAlign w:val="center"/>
          </w:tcPr>
          <w:p w14:paraId="494F1B87" w14:textId="77777777" w:rsidR="00AE1C1A" w:rsidRPr="00720E63" w:rsidRDefault="00A775F3" w:rsidP="00E32C8F">
            <w:pPr>
              <w:ind w:firstLine="195"/>
              <w:jc w:val="center"/>
              <w:rPr>
                <w:b/>
                <w:color w:val="000000"/>
                <w:sz w:val="20"/>
                <w:szCs w:val="20"/>
                <w:lang w:eastAsia="zh-CN"/>
              </w:rPr>
            </w:pPr>
            <w:r w:rsidRPr="00A775F3">
              <w:rPr>
                <w:rFonts w:eastAsia="Times New Roman"/>
                <w:b/>
                <w:color w:val="000000"/>
                <w:sz w:val="20"/>
                <w:szCs w:val="20"/>
              </w:rPr>
              <w:t>Total</w:t>
            </w:r>
          </w:p>
          <w:p w14:paraId="7ADFE1DB" w14:textId="77777777" w:rsidR="00A775F3" w:rsidRPr="00AE1C1A" w:rsidRDefault="00C06504" w:rsidP="00E32C8F">
            <w:pPr>
              <w:ind w:firstLine="195"/>
              <w:jc w:val="center"/>
              <w:rPr>
                <w:rFonts w:eastAsia="Times New Roman"/>
                <w:color w:val="000000"/>
                <w:sz w:val="20"/>
                <w:szCs w:val="20"/>
              </w:rPr>
            </w:pPr>
            <w:r w:rsidRPr="00AE1C1A">
              <w:rPr>
                <w:rFonts w:eastAsia="Times New Roman"/>
                <w:color w:val="000000"/>
                <w:sz w:val="20"/>
                <w:szCs w:val="20"/>
              </w:rPr>
              <w:t>(</w:t>
            </w:r>
            <w:r w:rsidR="00A775F3" w:rsidRPr="00AE1C1A">
              <w:rPr>
                <w:rFonts w:eastAsia="Times New Roman"/>
                <w:color w:val="000000"/>
                <w:sz w:val="20"/>
                <w:szCs w:val="20"/>
              </w:rPr>
              <w:t>c</w:t>
            </w:r>
            <w:r w:rsidRPr="00AE1C1A">
              <w:rPr>
                <w:rFonts w:eastAsia="Times New Roman"/>
                <w:color w:val="000000"/>
                <w:sz w:val="20"/>
                <w:szCs w:val="20"/>
              </w:rPr>
              <w:t>)</w:t>
            </w:r>
            <w:r w:rsidR="00A775F3" w:rsidRPr="00AE1C1A">
              <w:rPr>
                <w:rFonts w:eastAsia="Times New Roman"/>
                <w:color w:val="000000"/>
                <w:sz w:val="20"/>
                <w:szCs w:val="20"/>
              </w:rPr>
              <w:t>=a+b</w:t>
            </w:r>
          </w:p>
        </w:tc>
      </w:tr>
      <w:tr w:rsidR="00A775F3" w:rsidRPr="00C016BF" w14:paraId="64F97816" w14:textId="77777777" w:rsidTr="00815BFE">
        <w:trPr>
          <w:trHeight w:val="253"/>
        </w:trPr>
        <w:tc>
          <w:tcPr>
            <w:tcW w:w="476" w:type="pct"/>
            <w:shd w:val="clear" w:color="auto" w:fill="auto"/>
          </w:tcPr>
          <w:p w14:paraId="690D2858" w14:textId="77777777" w:rsidR="00A775F3" w:rsidRPr="00C016BF" w:rsidRDefault="009443D0" w:rsidP="00591870">
            <w:pPr>
              <w:rPr>
                <w:rFonts w:eastAsia="Times New Roman"/>
                <w:color w:val="000000"/>
                <w:sz w:val="20"/>
                <w:szCs w:val="20"/>
              </w:rPr>
            </w:pPr>
            <w:r>
              <w:rPr>
                <w:color w:val="000000"/>
                <w:sz w:val="20"/>
                <w:szCs w:val="20"/>
              </w:rPr>
              <w:t>UNDP</w:t>
            </w:r>
          </w:p>
        </w:tc>
        <w:tc>
          <w:tcPr>
            <w:tcW w:w="413" w:type="pct"/>
            <w:shd w:val="clear" w:color="auto" w:fill="auto"/>
          </w:tcPr>
          <w:p w14:paraId="38D1A97C" w14:textId="77777777" w:rsidR="00A775F3" w:rsidRPr="00C016BF" w:rsidRDefault="009443D0" w:rsidP="00591870">
            <w:pPr>
              <w:rPr>
                <w:rFonts w:eastAsia="Times New Roman"/>
                <w:color w:val="000000"/>
                <w:sz w:val="20"/>
                <w:szCs w:val="20"/>
              </w:rPr>
            </w:pPr>
            <w:r>
              <w:rPr>
                <w:rFonts w:eastAsia="Times New Roman"/>
                <w:bCs/>
                <w:smallCaps/>
                <w:color w:val="000000"/>
                <w:sz w:val="20"/>
                <w:szCs w:val="20"/>
              </w:rPr>
              <w:t>GEFTF</w:t>
            </w:r>
          </w:p>
        </w:tc>
        <w:tc>
          <w:tcPr>
            <w:tcW w:w="824" w:type="pct"/>
            <w:shd w:val="clear" w:color="auto" w:fill="auto"/>
          </w:tcPr>
          <w:p w14:paraId="5E5FDB01" w14:textId="77777777" w:rsidR="00A775F3" w:rsidRPr="00C016BF" w:rsidRDefault="009443D0" w:rsidP="00475CD5">
            <w:pPr>
              <w:rPr>
                <w:rFonts w:eastAsia="Times New Roman"/>
                <w:color w:val="000000"/>
                <w:sz w:val="20"/>
                <w:szCs w:val="20"/>
              </w:rPr>
            </w:pPr>
            <w:r>
              <w:rPr>
                <w:color w:val="000000"/>
                <w:sz w:val="20"/>
                <w:szCs w:val="20"/>
              </w:rPr>
              <w:t>China</w:t>
            </w:r>
          </w:p>
        </w:tc>
        <w:tc>
          <w:tcPr>
            <w:tcW w:w="581" w:type="pct"/>
            <w:shd w:val="clear" w:color="auto" w:fill="auto"/>
          </w:tcPr>
          <w:p w14:paraId="1E6190DA" w14:textId="77777777" w:rsidR="00A775F3" w:rsidRPr="00C016BF" w:rsidRDefault="009443D0" w:rsidP="00A775F3">
            <w:pPr>
              <w:rPr>
                <w:rFonts w:eastAsia="Times New Roman"/>
                <w:color w:val="000000"/>
                <w:sz w:val="20"/>
                <w:szCs w:val="20"/>
              </w:rPr>
            </w:pPr>
            <w:r>
              <w:rPr>
                <w:color w:val="000000"/>
                <w:sz w:val="20"/>
                <w:szCs w:val="20"/>
              </w:rPr>
              <w:t>Biodiversity</w:t>
            </w:r>
          </w:p>
        </w:tc>
        <w:tc>
          <w:tcPr>
            <w:tcW w:w="916" w:type="pct"/>
            <w:shd w:val="clear" w:color="auto" w:fill="auto"/>
          </w:tcPr>
          <w:p w14:paraId="1FFECCB8" w14:textId="77777777" w:rsidR="00A775F3" w:rsidRPr="00C016BF" w:rsidRDefault="009443D0" w:rsidP="00BC6E6B">
            <w:pPr>
              <w:rPr>
                <w:rFonts w:eastAsia="Times New Roman"/>
                <w:color w:val="000000"/>
                <w:sz w:val="20"/>
                <w:szCs w:val="20"/>
              </w:rPr>
            </w:pPr>
            <w:r>
              <w:rPr>
                <w:rFonts w:eastAsia="Times New Roman"/>
                <w:color w:val="000000"/>
                <w:sz w:val="20"/>
                <w:szCs w:val="20"/>
              </w:rPr>
              <w:t>N/A</w:t>
            </w:r>
          </w:p>
        </w:tc>
        <w:tc>
          <w:tcPr>
            <w:tcW w:w="582" w:type="pct"/>
            <w:shd w:val="clear" w:color="auto" w:fill="auto"/>
          </w:tcPr>
          <w:p w14:paraId="0D007A4D"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1,509,633</w:t>
            </w:r>
          </w:p>
        </w:tc>
        <w:tc>
          <w:tcPr>
            <w:tcW w:w="585" w:type="pct"/>
            <w:shd w:val="clear" w:color="auto" w:fill="auto"/>
          </w:tcPr>
          <w:p w14:paraId="66608C13"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135,867</w:t>
            </w:r>
          </w:p>
        </w:tc>
        <w:tc>
          <w:tcPr>
            <w:tcW w:w="623" w:type="pct"/>
            <w:shd w:val="clear" w:color="auto" w:fill="auto"/>
          </w:tcPr>
          <w:p w14:paraId="20EAA645"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1,645,500</w:t>
            </w:r>
          </w:p>
        </w:tc>
      </w:tr>
      <w:tr w:rsidR="00591870" w:rsidRPr="00A540C1" w14:paraId="7EDF094C" w14:textId="77777777" w:rsidTr="00815BFE">
        <w:trPr>
          <w:trHeight w:val="253"/>
        </w:trPr>
        <w:tc>
          <w:tcPr>
            <w:tcW w:w="3210" w:type="pct"/>
            <w:gridSpan w:val="5"/>
            <w:tcBorders>
              <w:top w:val="double" w:sz="4" w:space="0" w:color="auto"/>
            </w:tcBorders>
            <w:shd w:val="clear" w:color="auto" w:fill="auto"/>
          </w:tcPr>
          <w:p w14:paraId="5180C7B9" w14:textId="77777777" w:rsidR="00591870" w:rsidRPr="00A775F3" w:rsidRDefault="00591870" w:rsidP="00591870">
            <w:pPr>
              <w:rPr>
                <w:rFonts w:eastAsia="Times New Roman"/>
                <w:color w:val="000000"/>
                <w:sz w:val="20"/>
                <w:szCs w:val="20"/>
              </w:rPr>
            </w:pPr>
            <w:r w:rsidRPr="00A775F3">
              <w:rPr>
                <w:rFonts w:eastAsia="Times New Roman"/>
                <w:b/>
                <w:color w:val="000000"/>
                <w:sz w:val="20"/>
                <w:szCs w:val="20"/>
              </w:rPr>
              <w:t>Total Grant Resources</w:t>
            </w:r>
          </w:p>
        </w:tc>
        <w:tc>
          <w:tcPr>
            <w:tcW w:w="582" w:type="pct"/>
            <w:tcBorders>
              <w:top w:val="double" w:sz="4" w:space="0" w:color="auto"/>
            </w:tcBorders>
            <w:shd w:val="clear" w:color="auto" w:fill="auto"/>
          </w:tcPr>
          <w:p w14:paraId="547AD4FB"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1,509,633</w:t>
            </w:r>
          </w:p>
        </w:tc>
        <w:tc>
          <w:tcPr>
            <w:tcW w:w="585" w:type="pct"/>
            <w:tcBorders>
              <w:top w:val="double" w:sz="4" w:space="0" w:color="auto"/>
            </w:tcBorders>
            <w:shd w:val="clear" w:color="auto" w:fill="auto"/>
          </w:tcPr>
          <w:p w14:paraId="074973AF"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135,867</w:t>
            </w:r>
          </w:p>
        </w:tc>
        <w:tc>
          <w:tcPr>
            <w:tcW w:w="623" w:type="pct"/>
            <w:tcBorders>
              <w:top w:val="double" w:sz="4" w:space="0" w:color="auto"/>
            </w:tcBorders>
            <w:shd w:val="clear" w:color="auto" w:fill="auto"/>
          </w:tcPr>
          <w:p w14:paraId="27E7B387"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1,645,500</w:t>
            </w:r>
          </w:p>
        </w:tc>
      </w:tr>
    </w:tbl>
    <w:p w14:paraId="4D749ED9" w14:textId="77777777" w:rsidR="006938E4" w:rsidRPr="00E42310" w:rsidRDefault="006938E4" w:rsidP="006938E4">
      <w:pPr>
        <w:pStyle w:val="Footer"/>
        <w:tabs>
          <w:tab w:val="clear" w:pos="4320"/>
          <w:tab w:val="clear" w:pos="8640"/>
        </w:tabs>
        <w:ind w:left="-720"/>
        <w:rPr>
          <w:bCs/>
          <w:color w:val="000000"/>
          <w:sz w:val="18"/>
          <w:szCs w:val="18"/>
          <w:lang w:val="en-US"/>
        </w:rPr>
      </w:pPr>
      <w:r w:rsidRPr="003A2019">
        <w:rPr>
          <w:bCs/>
          <w:smallCaps/>
          <w:color w:val="000000"/>
          <w:sz w:val="18"/>
          <w:szCs w:val="18"/>
          <w:vertAlign w:val="superscript"/>
          <w:lang w:val="en-US"/>
        </w:rPr>
        <w:t xml:space="preserve">              </w:t>
      </w:r>
      <w:r w:rsidR="00BF4D6B" w:rsidRPr="003A2019">
        <w:rPr>
          <w:bCs/>
          <w:smallCaps/>
          <w:color w:val="000000"/>
          <w:sz w:val="18"/>
          <w:szCs w:val="18"/>
          <w:vertAlign w:val="superscript"/>
          <w:lang w:val="en-US"/>
        </w:rPr>
        <w:t xml:space="preserve">         </w:t>
      </w:r>
    </w:p>
    <w:p w14:paraId="0DFEB697" w14:textId="77777777" w:rsidR="00BF4D6B" w:rsidRPr="003A2019" w:rsidRDefault="00BF4D6B" w:rsidP="00BF4D6B">
      <w:pPr>
        <w:pStyle w:val="Footer"/>
        <w:tabs>
          <w:tab w:val="clear" w:pos="4320"/>
          <w:tab w:val="clear" w:pos="8640"/>
        </w:tabs>
        <w:ind w:left="-720"/>
        <w:rPr>
          <w:bCs/>
          <w:color w:val="000000"/>
          <w:sz w:val="18"/>
          <w:szCs w:val="18"/>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Pr="003A2019">
        <w:rPr>
          <w:bCs/>
          <w:color w:val="000000"/>
          <w:sz w:val="18"/>
          <w:szCs w:val="18"/>
          <w:lang w:val="en-US"/>
        </w:rPr>
        <w:t xml:space="preserve">Refer to the </w:t>
      </w:r>
      <w:hyperlink r:id="rId13" w:history="1">
        <w:r w:rsidRPr="003A2019">
          <w:rPr>
            <w:rStyle w:val="Hyperlink"/>
            <w:bCs/>
            <w:color w:val="000000"/>
            <w:sz w:val="18"/>
            <w:szCs w:val="18"/>
            <w:lang w:val="en-US"/>
          </w:rPr>
          <w:t>Fee Policy for GEF Partner Agencies</w:t>
        </w:r>
      </w:hyperlink>
    </w:p>
    <w:p w14:paraId="7FAF6477" w14:textId="77777777" w:rsidR="00591870" w:rsidRPr="003A2019" w:rsidRDefault="00F1015F" w:rsidP="00591870">
      <w:pPr>
        <w:tabs>
          <w:tab w:val="num" w:pos="360"/>
        </w:tabs>
        <w:spacing w:after="80"/>
        <w:rPr>
          <w:rFonts w:eastAsia="Times New Roman"/>
          <w:b/>
          <w:smallCaps/>
          <w:color w:val="000000"/>
          <w:highlight w:val="yellow"/>
          <w:lang w:val="x-none" w:eastAsia="x-none"/>
        </w:rPr>
      </w:pPr>
      <w:r w:rsidRPr="003A2019">
        <w:rPr>
          <w:rFonts w:eastAsia="Times New Roman"/>
          <w:b/>
          <w:smallCaps/>
          <w:color w:val="000000"/>
          <w:highlight w:val="yellow"/>
          <w:lang w:val="x-none" w:eastAsia="x-none"/>
        </w:rPr>
        <w:br w:type="page"/>
      </w:r>
    </w:p>
    <w:p w14:paraId="06AE307B" w14:textId="77777777" w:rsidR="00E5300F" w:rsidRPr="00E3057E" w:rsidRDefault="00E5300F" w:rsidP="00E5300F">
      <w:pPr>
        <w:numPr>
          <w:ilvl w:val="0"/>
          <w:numId w:val="1"/>
        </w:numPr>
        <w:tabs>
          <w:tab w:val="clear" w:pos="360"/>
        </w:tabs>
        <w:spacing w:after="80"/>
        <w:ind w:left="180"/>
        <w:rPr>
          <w:b/>
          <w:caps/>
          <w:color w:val="000000"/>
          <w:sz w:val="20"/>
          <w:szCs w:val="20"/>
        </w:rPr>
      </w:pPr>
      <w:r w:rsidRPr="00E3057E">
        <w:rPr>
          <w:b/>
          <w:caps/>
          <w:color w:val="000000"/>
          <w:sz w:val="20"/>
          <w:szCs w:val="20"/>
        </w:rPr>
        <w:t xml:space="preserve">Project’s Target Contributions to GEF </w:t>
      </w:r>
      <w:r>
        <w:rPr>
          <w:b/>
          <w:caps/>
          <w:color w:val="000000"/>
          <w:sz w:val="20"/>
          <w:szCs w:val="20"/>
        </w:rPr>
        <w:t>6</w:t>
      </w:r>
      <w:r w:rsidRPr="00E3057E">
        <w:rPr>
          <w:b/>
          <w:caps/>
          <w:color w:val="000000"/>
          <w:sz w:val="20"/>
          <w:szCs w:val="20"/>
        </w:rPr>
        <w:t xml:space="preserve"> Core Indicators</w:t>
      </w:r>
    </w:p>
    <w:p w14:paraId="63868CEA" w14:textId="77777777" w:rsidR="00E5300F" w:rsidRPr="00E3057E" w:rsidRDefault="00E5300F" w:rsidP="00E5300F">
      <w:pPr>
        <w:pStyle w:val="Footer"/>
        <w:shd w:val="clear" w:color="auto" w:fill="FFFFFF"/>
        <w:tabs>
          <w:tab w:val="clear" w:pos="4320"/>
          <w:tab w:val="clear" w:pos="8640"/>
        </w:tabs>
        <w:spacing w:after="120"/>
        <w:ind w:left="-168"/>
        <w:rPr>
          <w:lang w:val="en-US"/>
        </w:rPr>
      </w:pPr>
      <w:r w:rsidRPr="00E3057E">
        <w:rPr>
          <w:color w:val="000000"/>
          <w:sz w:val="22"/>
          <w:szCs w:val="22"/>
          <w:lang w:val="en-US"/>
        </w:rPr>
        <w:t>Update</w:t>
      </w:r>
      <w:r w:rsidRPr="00E3057E">
        <w:rPr>
          <w:sz w:val="22"/>
          <w:szCs w:val="22"/>
        </w:rPr>
        <w:t xml:space="preserve"> th</w:t>
      </w:r>
      <w:r w:rsidRPr="00E3057E">
        <w:rPr>
          <w:sz w:val="22"/>
          <w:szCs w:val="22"/>
          <w:lang w:val="en-US"/>
        </w:rPr>
        <w:t>e relevant sub-</w:t>
      </w:r>
      <w:r w:rsidRPr="00E3057E">
        <w:rPr>
          <w:sz w:val="22"/>
          <w:szCs w:val="22"/>
        </w:rPr>
        <w:t xml:space="preserve">indicator values </w:t>
      </w:r>
      <w:r w:rsidRPr="00E3057E">
        <w:rPr>
          <w:sz w:val="22"/>
          <w:szCs w:val="22"/>
          <w:lang w:val="en-US"/>
        </w:rPr>
        <w:t xml:space="preserve">for this project using the methodologies indicated in the Core Indicator Worksheet </w:t>
      </w:r>
      <w:r>
        <w:rPr>
          <w:sz w:val="22"/>
          <w:szCs w:val="22"/>
          <w:lang w:val="en-US"/>
        </w:rPr>
        <w:t>(as used in GEF 7</w:t>
      </w:r>
      <w:r w:rsidR="006D3A03">
        <w:rPr>
          <w:sz w:val="22"/>
          <w:szCs w:val="22"/>
          <w:lang w:val="en-US"/>
        </w:rPr>
        <w:t xml:space="preserve"> Endorsement template</w:t>
      </w:r>
      <w:r>
        <w:rPr>
          <w:sz w:val="22"/>
          <w:szCs w:val="22"/>
          <w:lang w:val="en-US"/>
        </w:rPr>
        <w:t xml:space="preserve"> – Annex </w:t>
      </w:r>
      <w:r w:rsidR="00ED1CA6">
        <w:rPr>
          <w:sz w:val="22"/>
          <w:szCs w:val="22"/>
          <w:lang w:val="en-US"/>
        </w:rPr>
        <w:t>E</w:t>
      </w:r>
      <w:r>
        <w:rPr>
          <w:sz w:val="22"/>
          <w:szCs w:val="22"/>
          <w:lang w:val="en-US"/>
        </w:rPr>
        <w:t xml:space="preserve">) </w:t>
      </w:r>
      <w:r w:rsidRPr="00E3057E">
        <w:rPr>
          <w:sz w:val="22"/>
          <w:szCs w:val="22"/>
          <w:lang w:val="en-US"/>
        </w:rPr>
        <w:t>and aggregating them in the table below</w:t>
      </w:r>
      <w:r w:rsidRPr="00E3057E">
        <w:rPr>
          <w:sz w:val="22"/>
          <w:szCs w:val="22"/>
        </w:rPr>
        <w:t>.</w:t>
      </w:r>
      <w:r w:rsidRPr="00E3057E">
        <w:rPr>
          <w:lang w:val="en-US"/>
        </w:rPr>
        <w:t xml:space="preserve"> </w:t>
      </w:r>
      <w:r w:rsidRPr="00E3057E">
        <w:t xml:space="preserve">Progress in programming against these targets </w:t>
      </w:r>
      <w:r w:rsidRPr="00E3057E">
        <w:rPr>
          <w:lang w:val="en-US"/>
        </w:rPr>
        <w:t>is updated at mid-term evaluation and at terminal evaluation. Achieved targets will be</w:t>
      </w:r>
      <w:r w:rsidRPr="00E3057E">
        <w:t xml:space="preserve"> </w:t>
      </w:r>
      <w:r w:rsidRPr="00E3057E">
        <w:rPr>
          <w:lang w:val="en-US"/>
        </w:rPr>
        <w:t xml:space="preserve">aggregated and </w:t>
      </w:r>
      <w:r w:rsidRPr="00E3057E">
        <w:t xml:space="preserve">reported </w:t>
      </w:r>
      <w:r w:rsidRPr="00E3057E">
        <w:rPr>
          <w:lang w:val="en-US"/>
        </w:rPr>
        <w:t xml:space="preserve">any time </w:t>
      </w:r>
      <w:r w:rsidRPr="00E3057E">
        <w:t>during the replenishment period.</w:t>
      </w:r>
      <w:r w:rsidRPr="00E3057E">
        <w:rPr>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0"/>
        <w:gridCol w:w="2589"/>
      </w:tblGrid>
      <w:tr w:rsidR="00E5300F" w:rsidRPr="00E3057E" w14:paraId="66EB3035" w14:textId="77777777" w:rsidTr="00E5300F">
        <w:trPr>
          <w:trHeight w:val="404"/>
        </w:trPr>
        <w:tc>
          <w:tcPr>
            <w:tcW w:w="8190" w:type="dxa"/>
            <w:gridSpan w:val="2"/>
            <w:shd w:val="clear" w:color="auto" w:fill="F2F2F2"/>
          </w:tcPr>
          <w:p w14:paraId="3BD8C99F" w14:textId="77777777" w:rsidR="00E5300F" w:rsidRPr="00E3057E" w:rsidRDefault="00E5300F" w:rsidP="008B0BCB">
            <w:pPr>
              <w:rPr>
                <w:b/>
                <w:color w:val="000000"/>
              </w:rPr>
            </w:pPr>
            <w:r w:rsidRPr="00E3057E">
              <w:rPr>
                <w:b/>
                <w:color w:val="000000"/>
              </w:rPr>
              <w:t>Project Core Indicators</w:t>
            </w:r>
          </w:p>
        </w:tc>
        <w:tc>
          <w:tcPr>
            <w:tcW w:w="2610" w:type="dxa"/>
            <w:shd w:val="clear" w:color="auto" w:fill="F2F2F2"/>
          </w:tcPr>
          <w:p w14:paraId="06BB9FB9" w14:textId="77777777" w:rsidR="00E5300F" w:rsidRPr="00E3057E" w:rsidRDefault="00E5300F" w:rsidP="008B0BCB">
            <w:pPr>
              <w:jc w:val="center"/>
              <w:rPr>
                <w:b/>
                <w:color w:val="000000"/>
              </w:rPr>
            </w:pPr>
            <w:r w:rsidRPr="00E3057E">
              <w:rPr>
                <w:b/>
                <w:color w:val="000000"/>
              </w:rPr>
              <w:t>Expected at CEO Endorsement</w:t>
            </w:r>
          </w:p>
        </w:tc>
      </w:tr>
      <w:tr w:rsidR="00E5300F" w:rsidRPr="00E3057E" w14:paraId="2A4B8927" w14:textId="77777777" w:rsidTr="00E5300F">
        <w:trPr>
          <w:trHeight w:val="422"/>
        </w:trPr>
        <w:tc>
          <w:tcPr>
            <w:tcW w:w="446" w:type="dxa"/>
          </w:tcPr>
          <w:p w14:paraId="67A53D57"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w:t>
            </w:r>
          </w:p>
        </w:tc>
        <w:tc>
          <w:tcPr>
            <w:tcW w:w="7744" w:type="dxa"/>
            <w:shd w:val="clear" w:color="auto" w:fill="auto"/>
          </w:tcPr>
          <w:p w14:paraId="492F1583"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Terrestrial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2E591370"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0790B212" w14:textId="77777777" w:rsidTr="00E5300F">
        <w:trPr>
          <w:trHeight w:val="521"/>
        </w:trPr>
        <w:tc>
          <w:tcPr>
            <w:tcW w:w="446" w:type="dxa"/>
          </w:tcPr>
          <w:p w14:paraId="2ED9725D"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2</w:t>
            </w:r>
          </w:p>
        </w:tc>
        <w:tc>
          <w:tcPr>
            <w:tcW w:w="7744" w:type="dxa"/>
            <w:shd w:val="clear" w:color="auto" w:fill="auto"/>
          </w:tcPr>
          <w:p w14:paraId="6705216A"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Marine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4ADFD239"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72B4AD56" w14:textId="77777777" w:rsidTr="00E5300F">
        <w:trPr>
          <w:trHeight w:val="188"/>
        </w:trPr>
        <w:tc>
          <w:tcPr>
            <w:tcW w:w="446" w:type="dxa"/>
          </w:tcPr>
          <w:p w14:paraId="550C1C7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3</w:t>
            </w:r>
          </w:p>
        </w:tc>
        <w:tc>
          <w:tcPr>
            <w:tcW w:w="7744" w:type="dxa"/>
            <w:shd w:val="clear" w:color="auto" w:fill="auto"/>
          </w:tcPr>
          <w:p w14:paraId="4CAC65A8"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 restored (</w:t>
            </w:r>
            <w:r>
              <w:rPr>
                <w:rFonts w:ascii="Times New Roman" w:hAnsi="Times New Roman"/>
                <w:color w:val="000000"/>
              </w:rPr>
              <w:t>Hectares)</w:t>
            </w:r>
          </w:p>
        </w:tc>
        <w:tc>
          <w:tcPr>
            <w:tcW w:w="2610" w:type="dxa"/>
            <w:shd w:val="clear" w:color="auto" w:fill="auto"/>
          </w:tcPr>
          <w:p w14:paraId="0CC4BDDE"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4D4F44DC" w14:textId="77777777" w:rsidTr="00E5300F">
        <w:trPr>
          <w:trHeight w:val="449"/>
        </w:trPr>
        <w:tc>
          <w:tcPr>
            <w:tcW w:w="446" w:type="dxa"/>
          </w:tcPr>
          <w:p w14:paraId="186AA53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4</w:t>
            </w:r>
          </w:p>
        </w:tc>
        <w:tc>
          <w:tcPr>
            <w:tcW w:w="7744" w:type="dxa"/>
            <w:shd w:val="clear" w:color="auto" w:fill="auto"/>
          </w:tcPr>
          <w:p w14:paraId="4E511B40"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landscapes under improved practices</w:t>
            </w:r>
            <w:r>
              <w:rPr>
                <w:rFonts w:ascii="Times New Roman" w:hAnsi="Times New Roman"/>
              </w:rPr>
              <w:t xml:space="preserve"> (excluding protected areas)(</w:t>
            </w:r>
            <w:r>
              <w:rPr>
                <w:rFonts w:ascii="Times New Roman" w:hAnsi="Times New Roman"/>
                <w:color w:val="000000"/>
              </w:rPr>
              <w:t>Hectares)</w:t>
            </w:r>
          </w:p>
        </w:tc>
        <w:tc>
          <w:tcPr>
            <w:tcW w:w="2610" w:type="dxa"/>
            <w:shd w:val="clear" w:color="auto" w:fill="auto"/>
          </w:tcPr>
          <w:p w14:paraId="188F5226" w14:textId="7E7052CE" w:rsidR="00E5300F" w:rsidRPr="00E3057E" w:rsidRDefault="00360595" w:rsidP="008B0BCB">
            <w:pPr>
              <w:jc w:val="center"/>
              <w:rPr>
                <w:color w:val="000000"/>
              </w:rPr>
            </w:pPr>
            <w:r>
              <w:rPr>
                <w:color w:val="000000"/>
              </w:rPr>
              <w:t>15,</w:t>
            </w:r>
            <w:r w:rsidR="00370D5D">
              <w:rPr>
                <w:color w:val="000000"/>
              </w:rPr>
              <w:t>5</w:t>
            </w:r>
            <w:r>
              <w:rPr>
                <w:color w:val="000000"/>
              </w:rPr>
              <w:t>00 ha</w:t>
            </w:r>
          </w:p>
        </w:tc>
      </w:tr>
      <w:tr w:rsidR="00E5300F" w:rsidRPr="00E3057E" w14:paraId="5BF50A9E" w14:textId="77777777" w:rsidTr="00E5300F">
        <w:trPr>
          <w:trHeight w:val="476"/>
        </w:trPr>
        <w:tc>
          <w:tcPr>
            <w:tcW w:w="446" w:type="dxa"/>
          </w:tcPr>
          <w:p w14:paraId="7511899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5</w:t>
            </w:r>
          </w:p>
        </w:tc>
        <w:tc>
          <w:tcPr>
            <w:tcW w:w="7744" w:type="dxa"/>
            <w:shd w:val="clear" w:color="auto" w:fill="auto"/>
          </w:tcPr>
          <w:p w14:paraId="3CD7F4EB"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marine habitat under improved practices</w:t>
            </w:r>
            <w:r>
              <w:rPr>
                <w:rFonts w:ascii="Times New Roman" w:hAnsi="Times New Roman"/>
              </w:rPr>
              <w:t xml:space="preserve"> (excluding protected areas) (</w:t>
            </w:r>
            <w:r>
              <w:rPr>
                <w:rFonts w:ascii="Times New Roman" w:hAnsi="Times New Roman"/>
                <w:color w:val="000000"/>
              </w:rPr>
              <w:t>Hectares)</w:t>
            </w:r>
          </w:p>
        </w:tc>
        <w:tc>
          <w:tcPr>
            <w:tcW w:w="2610" w:type="dxa"/>
            <w:shd w:val="clear" w:color="auto" w:fill="auto"/>
          </w:tcPr>
          <w:p w14:paraId="43DBA27A"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35AD0976" w14:textId="77777777" w:rsidTr="00E5300F">
        <w:trPr>
          <w:trHeight w:val="143"/>
        </w:trPr>
        <w:tc>
          <w:tcPr>
            <w:tcW w:w="446" w:type="dxa"/>
            <w:shd w:val="clear" w:color="auto" w:fill="F2F2F2"/>
          </w:tcPr>
          <w:p w14:paraId="62A5499B" w14:textId="77777777" w:rsidR="00E5300F" w:rsidRPr="00E3057E" w:rsidRDefault="00E5300F" w:rsidP="008B0BCB">
            <w:pPr>
              <w:pStyle w:val="NoSpacing"/>
              <w:jc w:val="center"/>
              <w:rPr>
                <w:rFonts w:ascii="Times New Roman" w:hAnsi="Times New Roman"/>
              </w:rPr>
            </w:pPr>
          </w:p>
        </w:tc>
        <w:tc>
          <w:tcPr>
            <w:tcW w:w="7744" w:type="dxa"/>
            <w:shd w:val="clear" w:color="auto" w:fill="F2F2F2"/>
          </w:tcPr>
          <w:p w14:paraId="7A05A2F6" w14:textId="77777777" w:rsidR="00E5300F" w:rsidRDefault="00E5300F" w:rsidP="008B0BCB">
            <w:pPr>
              <w:pStyle w:val="NoSpacing"/>
              <w:shd w:val="clear" w:color="auto" w:fill="FFFFFF"/>
              <w:rPr>
                <w:rFonts w:ascii="Times New Roman" w:hAnsi="Times New Roman"/>
              </w:rPr>
            </w:pPr>
            <w:r>
              <w:rPr>
                <w:rFonts w:ascii="Times New Roman" w:hAnsi="Times New Roman"/>
              </w:rPr>
              <w:t>Total area under improved management (</w:t>
            </w:r>
            <w:r>
              <w:rPr>
                <w:rFonts w:ascii="Times New Roman" w:hAnsi="Times New Roman"/>
                <w:color w:val="000000"/>
              </w:rPr>
              <w:t>Hectares)</w:t>
            </w:r>
          </w:p>
        </w:tc>
        <w:tc>
          <w:tcPr>
            <w:tcW w:w="2610" w:type="dxa"/>
            <w:shd w:val="clear" w:color="auto" w:fill="F2F2F2"/>
          </w:tcPr>
          <w:p w14:paraId="4549A789"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7DCB088E" w14:textId="77777777" w:rsidTr="00E5300F">
        <w:trPr>
          <w:trHeight w:val="314"/>
        </w:trPr>
        <w:tc>
          <w:tcPr>
            <w:tcW w:w="446" w:type="dxa"/>
          </w:tcPr>
          <w:p w14:paraId="4A50D3C6"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6</w:t>
            </w:r>
          </w:p>
        </w:tc>
        <w:tc>
          <w:tcPr>
            <w:tcW w:w="7744" w:type="dxa"/>
            <w:shd w:val="clear" w:color="auto" w:fill="auto"/>
          </w:tcPr>
          <w:p w14:paraId="19D93FF4"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Greenhouse Gas Emissions Mitigated</w:t>
            </w:r>
            <w:r>
              <w:rPr>
                <w:rFonts w:ascii="Times New Roman" w:hAnsi="Times New Roman"/>
              </w:rPr>
              <w:t xml:space="preserve"> (metric tons of CO2e)  </w:t>
            </w:r>
          </w:p>
        </w:tc>
        <w:tc>
          <w:tcPr>
            <w:tcW w:w="2610" w:type="dxa"/>
            <w:shd w:val="clear" w:color="auto" w:fill="auto"/>
          </w:tcPr>
          <w:p w14:paraId="3E77322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79847EE4" w14:textId="77777777" w:rsidTr="00E5300F">
        <w:tc>
          <w:tcPr>
            <w:tcW w:w="446" w:type="dxa"/>
          </w:tcPr>
          <w:p w14:paraId="7114375A"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7</w:t>
            </w:r>
          </w:p>
        </w:tc>
        <w:tc>
          <w:tcPr>
            <w:tcW w:w="7744" w:type="dxa"/>
            <w:shd w:val="clear" w:color="auto" w:fill="auto"/>
          </w:tcPr>
          <w:p w14:paraId="2F9C7CFE"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Number of shared water ecosystems</w:t>
            </w:r>
            <w:r>
              <w:rPr>
                <w:rFonts w:ascii="Times New Roman" w:hAnsi="Times New Roman"/>
              </w:rPr>
              <w:t xml:space="preserve"> (fresh or marine) under new or improved cooperative management</w:t>
            </w:r>
          </w:p>
        </w:tc>
        <w:tc>
          <w:tcPr>
            <w:tcW w:w="2610" w:type="dxa"/>
            <w:shd w:val="clear" w:color="auto" w:fill="auto"/>
          </w:tcPr>
          <w:p w14:paraId="2173FB8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E3634E0" w14:textId="77777777" w:rsidTr="00E5300F">
        <w:trPr>
          <w:trHeight w:val="287"/>
        </w:trPr>
        <w:tc>
          <w:tcPr>
            <w:tcW w:w="446" w:type="dxa"/>
          </w:tcPr>
          <w:p w14:paraId="6B04FAC5" w14:textId="77777777" w:rsidR="00E5300F" w:rsidRPr="00E3057E" w:rsidRDefault="00E5300F" w:rsidP="008B0BCB">
            <w:pPr>
              <w:jc w:val="center"/>
            </w:pPr>
            <w:r w:rsidRPr="00E3057E">
              <w:t>8</w:t>
            </w:r>
          </w:p>
        </w:tc>
        <w:tc>
          <w:tcPr>
            <w:tcW w:w="7744" w:type="dxa"/>
            <w:shd w:val="clear" w:color="auto" w:fill="auto"/>
          </w:tcPr>
          <w:p w14:paraId="391540D7" w14:textId="77777777" w:rsidR="00E5300F" w:rsidRPr="0093672A" w:rsidRDefault="00E5300F" w:rsidP="008B0BCB">
            <w:pPr>
              <w:shd w:val="clear" w:color="auto" w:fill="FFFFFF"/>
              <w:rPr>
                <w:color w:val="000000"/>
              </w:rPr>
            </w:pPr>
            <w:r w:rsidRPr="0093672A">
              <w:t xml:space="preserve">Globally over-exploited </w:t>
            </w:r>
            <w:r w:rsidRPr="0093672A">
              <w:rPr>
                <w:b/>
              </w:rPr>
              <w:t>marine fisheries</w:t>
            </w:r>
            <w:r w:rsidRPr="0093672A">
              <w:t xml:space="preserve"> moved to more sustainable levels (metric tons)</w:t>
            </w:r>
          </w:p>
        </w:tc>
        <w:tc>
          <w:tcPr>
            <w:tcW w:w="2610" w:type="dxa"/>
            <w:shd w:val="clear" w:color="auto" w:fill="auto"/>
          </w:tcPr>
          <w:p w14:paraId="7F6559E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4370A804" w14:textId="77777777" w:rsidTr="00E5300F">
        <w:tc>
          <w:tcPr>
            <w:tcW w:w="446" w:type="dxa"/>
          </w:tcPr>
          <w:p w14:paraId="3097664B"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9</w:t>
            </w:r>
          </w:p>
        </w:tc>
        <w:tc>
          <w:tcPr>
            <w:tcW w:w="7744" w:type="dxa"/>
            <w:shd w:val="clear" w:color="auto" w:fill="auto"/>
          </w:tcPr>
          <w:p w14:paraId="3B3C1AE5"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Reduction</w:t>
            </w:r>
            <w:r>
              <w:rPr>
                <w:rFonts w:ascii="Times New Roman" w:hAnsi="Times New Roman"/>
              </w:rPr>
              <w:t xml:space="preserve">, disposal/destruction, phase out, </w:t>
            </w:r>
            <w:r>
              <w:rPr>
                <w:rFonts w:ascii="Times New Roman" w:hAnsi="Times New Roman"/>
                <w:b/>
              </w:rPr>
              <w:t>elimination</w:t>
            </w:r>
            <w:r>
              <w:rPr>
                <w:rFonts w:ascii="Times New Roman" w:hAnsi="Times New Roman"/>
              </w:rPr>
              <w:t xml:space="preserve"> and avoidance of </w:t>
            </w:r>
            <w:r>
              <w:rPr>
                <w:rFonts w:ascii="Times New Roman" w:hAnsi="Times New Roman"/>
                <w:b/>
              </w:rPr>
              <w:t>chemicals of global concern</w:t>
            </w:r>
            <w:r>
              <w:rPr>
                <w:rFonts w:ascii="Times New Roman" w:hAnsi="Times New Roman"/>
              </w:rPr>
              <w:t xml:space="preserve"> and their waste in the environment and in processes, materials and products (metric tons of toxic chemicals reduced)</w:t>
            </w:r>
          </w:p>
        </w:tc>
        <w:tc>
          <w:tcPr>
            <w:tcW w:w="2610" w:type="dxa"/>
            <w:shd w:val="clear" w:color="auto" w:fill="auto"/>
          </w:tcPr>
          <w:p w14:paraId="0BE0A041"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3C3C7263" w14:textId="77777777" w:rsidTr="00E5300F">
        <w:trPr>
          <w:trHeight w:val="485"/>
        </w:trPr>
        <w:tc>
          <w:tcPr>
            <w:tcW w:w="446" w:type="dxa"/>
            <w:tcBorders>
              <w:bottom w:val="single" w:sz="4" w:space="0" w:color="auto"/>
            </w:tcBorders>
          </w:tcPr>
          <w:p w14:paraId="53EA897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10</w:t>
            </w:r>
          </w:p>
        </w:tc>
        <w:tc>
          <w:tcPr>
            <w:tcW w:w="7744" w:type="dxa"/>
            <w:tcBorders>
              <w:bottom w:val="single" w:sz="4" w:space="0" w:color="auto"/>
            </w:tcBorders>
            <w:shd w:val="clear" w:color="auto" w:fill="auto"/>
          </w:tcPr>
          <w:p w14:paraId="67A8057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Reduction, avoidance of emissions of </w:t>
            </w:r>
            <w:r>
              <w:rPr>
                <w:rFonts w:ascii="Times New Roman" w:hAnsi="Times New Roman"/>
                <w:b/>
              </w:rPr>
              <w:t>POPs to air</w:t>
            </w:r>
            <w:r>
              <w:rPr>
                <w:rFonts w:ascii="Times New Roman" w:hAnsi="Times New Roman"/>
              </w:rPr>
              <w:t xml:space="preserve"> from point and non-point sources (grams of toxic equivalent gTEQ)</w:t>
            </w:r>
          </w:p>
        </w:tc>
        <w:tc>
          <w:tcPr>
            <w:tcW w:w="2610" w:type="dxa"/>
            <w:tcBorders>
              <w:bottom w:val="single" w:sz="4" w:space="0" w:color="auto"/>
            </w:tcBorders>
            <w:shd w:val="clear" w:color="auto" w:fill="auto"/>
          </w:tcPr>
          <w:p w14:paraId="33E6E719"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2B4DF9E6" w14:textId="77777777" w:rsidTr="00E5300F">
        <w:trPr>
          <w:trHeight w:val="530"/>
        </w:trPr>
        <w:tc>
          <w:tcPr>
            <w:tcW w:w="446" w:type="dxa"/>
            <w:tcBorders>
              <w:bottom w:val="single" w:sz="4" w:space="0" w:color="auto"/>
            </w:tcBorders>
          </w:tcPr>
          <w:p w14:paraId="75FD24AA" w14:textId="77777777" w:rsidR="00E5300F" w:rsidRPr="00E3057E" w:rsidRDefault="00E5300F" w:rsidP="008B0BCB">
            <w:pPr>
              <w:jc w:val="center"/>
            </w:pPr>
            <w:r w:rsidRPr="00E3057E">
              <w:t>11</w:t>
            </w:r>
          </w:p>
        </w:tc>
        <w:tc>
          <w:tcPr>
            <w:tcW w:w="7744" w:type="dxa"/>
            <w:tcBorders>
              <w:bottom w:val="single" w:sz="4" w:space="0" w:color="auto"/>
            </w:tcBorders>
            <w:shd w:val="clear" w:color="auto" w:fill="auto"/>
          </w:tcPr>
          <w:p w14:paraId="0B7492C2" w14:textId="77777777" w:rsidR="00E5300F" w:rsidRPr="00B74F01" w:rsidRDefault="00E5300F" w:rsidP="008B0BCB">
            <w:pPr>
              <w:shd w:val="clear" w:color="auto" w:fill="FFFFFF"/>
              <w:rPr>
                <w:color w:val="000000"/>
              </w:rPr>
            </w:pPr>
            <w:r w:rsidRPr="00B74F01">
              <w:t xml:space="preserve">Number of </w:t>
            </w:r>
            <w:r w:rsidRPr="00B74F01">
              <w:rPr>
                <w:b/>
              </w:rPr>
              <w:t>direct beneficiaries disaggregated by gender</w:t>
            </w:r>
            <w:r w:rsidRPr="00B74F01">
              <w:t xml:space="preserve"> as co-benefit of GEF investment</w:t>
            </w:r>
          </w:p>
        </w:tc>
        <w:tc>
          <w:tcPr>
            <w:tcW w:w="2610" w:type="dxa"/>
            <w:tcBorders>
              <w:bottom w:val="single" w:sz="4" w:space="0" w:color="auto"/>
            </w:tcBorders>
            <w:shd w:val="clear" w:color="auto" w:fill="auto"/>
          </w:tcPr>
          <w:p w14:paraId="122EDFD7" w14:textId="77777777" w:rsidR="00E5300F" w:rsidRPr="00E3057E" w:rsidRDefault="00360595" w:rsidP="008B0BCB">
            <w:pPr>
              <w:jc w:val="center"/>
              <w:rPr>
                <w:color w:val="000000"/>
              </w:rPr>
            </w:pPr>
            <w:r>
              <w:rPr>
                <w:color w:val="000000"/>
              </w:rPr>
              <w:t xml:space="preserve">4,856 </w:t>
            </w:r>
            <w:r w:rsidR="001C42A5">
              <w:rPr>
                <w:color w:val="000000"/>
              </w:rPr>
              <w:t>(</w:t>
            </w:r>
            <w:r>
              <w:rPr>
                <w:color w:val="000000"/>
              </w:rPr>
              <w:t>including 2,392 female and 2,464 male beneficiaries</w:t>
            </w:r>
            <w:r w:rsidR="001C42A5">
              <w:rPr>
                <w:color w:val="000000"/>
              </w:rPr>
              <w:t>)</w:t>
            </w:r>
          </w:p>
        </w:tc>
      </w:tr>
    </w:tbl>
    <w:p w14:paraId="6978A845" w14:textId="77777777" w:rsidR="00E5300F" w:rsidRDefault="00E5300F" w:rsidP="00E5300F">
      <w:pPr>
        <w:pStyle w:val="GEFQuestion"/>
        <w:ind w:left="-180"/>
        <w:rPr>
          <w:color w:val="000000"/>
          <w:sz w:val="20"/>
          <w:szCs w:val="20"/>
        </w:rPr>
      </w:pPr>
      <w:r w:rsidRPr="00E3057E">
        <w:rPr>
          <w:color w:val="000000"/>
          <w:szCs w:val="22"/>
        </w:rPr>
        <w:t xml:space="preserve">Provide additional explanation on targets, other methodologies used, and other focal area specifics (i.e., Aichi targets in BD) including justification where core indicator targets are not provided. </w:t>
      </w:r>
    </w:p>
    <w:p w14:paraId="54DC565A" w14:textId="77777777" w:rsidR="00360595" w:rsidRDefault="00360595" w:rsidP="00FF2181"/>
    <w:p w14:paraId="23E99B21" w14:textId="77777777" w:rsidR="00360595" w:rsidRDefault="00F21CF7" w:rsidP="00FF2181">
      <w:r>
        <w:t>The estimated 15,000-ha area of landscapes under improved practices is allocated under sub-Indicator 4.3 (are of landscapes under sustainable land management in production systems), and is broken down among the three demonstration landscapes as follows:</w:t>
      </w:r>
    </w:p>
    <w:p w14:paraId="53F1120F" w14:textId="77777777" w:rsidR="00F21CF7" w:rsidRDefault="00F21CF7" w:rsidP="00FF2181"/>
    <w:p w14:paraId="624EB7D1" w14:textId="77777777" w:rsidR="00C35A42" w:rsidRPr="00F21CF7" w:rsidRDefault="00F21CF7" w:rsidP="00F21CF7">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6</w:t>
      </w:r>
      <w:r w:rsidRPr="00205D4E">
        <w:rPr>
          <w:rFonts w:ascii="Times New Roman" w:eastAsia="Calibri" w:hAnsi="Times New Roman"/>
          <w:b w:val="0"/>
          <w:bCs w:val="0"/>
          <w:i/>
          <w:caps w:val="0"/>
          <w:sz w:val="20"/>
          <w:szCs w:val="20"/>
        </w:rPr>
        <w:t xml:space="preserve">: </w:t>
      </w:r>
      <w:r>
        <w:rPr>
          <w:rFonts w:ascii="Times New Roman" w:eastAsia="Calibri" w:hAnsi="Times New Roman"/>
          <w:b w:val="0"/>
          <w:bCs w:val="0"/>
          <w:i/>
          <w:caps w:val="0"/>
          <w:sz w:val="20"/>
          <w:szCs w:val="20"/>
        </w:rPr>
        <w:t>Summary of the three demonstration agricultural landscapes</w:t>
      </w:r>
    </w:p>
    <w:tbl>
      <w:tblPr>
        <w:tblStyle w:val="TableGrid"/>
        <w:tblpPr w:leftFromText="180" w:rightFromText="180" w:vertAnchor="text" w:horzAnchor="margin" w:tblpXSpec="center" w:tblpY="67"/>
        <w:tblW w:w="0" w:type="auto"/>
        <w:tblLook w:val="04A0" w:firstRow="1" w:lastRow="0" w:firstColumn="1" w:lastColumn="0" w:noHBand="0" w:noVBand="1"/>
      </w:tblPr>
      <w:tblGrid>
        <w:gridCol w:w="1525"/>
        <w:gridCol w:w="1530"/>
        <w:gridCol w:w="1800"/>
        <w:gridCol w:w="1440"/>
        <w:gridCol w:w="990"/>
        <w:gridCol w:w="1732"/>
      </w:tblGrid>
      <w:tr w:rsidR="00360595" w14:paraId="1BEA0E11" w14:textId="77777777" w:rsidTr="005B57A2">
        <w:trPr>
          <w:tblHeader/>
        </w:trPr>
        <w:tc>
          <w:tcPr>
            <w:tcW w:w="1525" w:type="dxa"/>
            <w:vMerge w:val="restart"/>
            <w:tcBorders>
              <w:top w:val="single" w:sz="4" w:space="0" w:color="auto"/>
              <w:left w:val="single" w:sz="4" w:space="0" w:color="auto"/>
              <w:bottom w:val="single" w:sz="4" w:space="0" w:color="auto"/>
              <w:right w:val="single" w:sz="4" w:space="0" w:color="auto"/>
            </w:tcBorders>
            <w:vAlign w:val="center"/>
            <w:hideMark/>
          </w:tcPr>
          <w:p w14:paraId="00EEBC20" w14:textId="77777777" w:rsidR="00360595" w:rsidRDefault="00360595" w:rsidP="005B57A2">
            <w:pPr>
              <w:jc w:val="center"/>
              <w:rPr>
                <w:rFonts w:cstheme="minorHAnsi"/>
                <w:b/>
                <w:sz w:val="18"/>
              </w:rPr>
            </w:pPr>
            <w:r>
              <w:rPr>
                <w:rFonts w:cstheme="minorHAnsi"/>
                <w:b/>
                <w:sz w:val="18"/>
              </w:rPr>
              <w:t>Target GRFA variety</w:t>
            </w:r>
          </w:p>
        </w:tc>
        <w:tc>
          <w:tcPr>
            <w:tcW w:w="1530" w:type="dxa"/>
            <w:vMerge w:val="restart"/>
            <w:tcBorders>
              <w:top w:val="single" w:sz="4" w:space="0" w:color="auto"/>
              <w:left w:val="single" w:sz="4" w:space="0" w:color="auto"/>
              <w:bottom w:val="single" w:sz="4" w:space="0" w:color="auto"/>
              <w:right w:val="single" w:sz="4" w:space="0" w:color="auto"/>
            </w:tcBorders>
            <w:vAlign w:val="center"/>
            <w:hideMark/>
          </w:tcPr>
          <w:p w14:paraId="61B3BA04" w14:textId="77777777" w:rsidR="00360595" w:rsidRDefault="00360595" w:rsidP="005B57A2">
            <w:pPr>
              <w:jc w:val="center"/>
              <w:rPr>
                <w:rFonts w:cstheme="minorHAnsi"/>
                <w:b/>
                <w:sz w:val="18"/>
              </w:rPr>
            </w:pPr>
            <w:r>
              <w:rPr>
                <w:rFonts w:cstheme="minorHAnsi"/>
                <w:b/>
                <w:sz w:val="18"/>
              </w:rPr>
              <w:t>Prefecture</w:t>
            </w:r>
          </w:p>
          <w:p w14:paraId="46F4139B" w14:textId="77777777" w:rsidR="00360595" w:rsidRDefault="00360595" w:rsidP="005B57A2">
            <w:pPr>
              <w:jc w:val="center"/>
              <w:rPr>
                <w:rFonts w:cstheme="minorHAnsi"/>
                <w:b/>
                <w:sz w:val="18"/>
              </w:rPr>
            </w:pPr>
            <w:r>
              <w:rPr>
                <w:rFonts w:cstheme="minorHAnsi"/>
                <w:b/>
                <w:sz w:val="18"/>
              </w:rPr>
              <w:t xml:space="preserve">County </w:t>
            </w:r>
          </w:p>
          <w:p w14:paraId="1CA0F2AF" w14:textId="77777777" w:rsidR="00360595" w:rsidRDefault="00360595" w:rsidP="005B57A2">
            <w:pPr>
              <w:jc w:val="center"/>
              <w:rPr>
                <w:rFonts w:cstheme="minorHAnsi"/>
                <w:b/>
                <w:sz w:val="18"/>
              </w:rPr>
            </w:pPr>
            <w:r>
              <w:rPr>
                <w:rFonts w:cstheme="minorHAnsi"/>
                <w:b/>
                <w:sz w:val="18"/>
              </w:rPr>
              <w:t>Township</w:t>
            </w:r>
          </w:p>
        </w:tc>
        <w:tc>
          <w:tcPr>
            <w:tcW w:w="5962" w:type="dxa"/>
            <w:gridSpan w:val="4"/>
            <w:tcBorders>
              <w:top w:val="single" w:sz="4" w:space="0" w:color="auto"/>
              <w:left w:val="single" w:sz="4" w:space="0" w:color="auto"/>
              <w:bottom w:val="single" w:sz="4" w:space="0" w:color="auto"/>
              <w:right w:val="single" w:sz="4" w:space="0" w:color="auto"/>
            </w:tcBorders>
            <w:vAlign w:val="center"/>
            <w:hideMark/>
          </w:tcPr>
          <w:p w14:paraId="658AE117" w14:textId="77777777" w:rsidR="00360595" w:rsidRDefault="00360595" w:rsidP="005B57A2">
            <w:pPr>
              <w:jc w:val="center"/>
              <w:rPr>
                <w:rFonts w:cstheme="minorHAnsi"/>
                <w:b/>
                <w:sz w:val="18"/>
              </w:rPr>
            </w:pPr>
            <w:r>
              <w:rPr>
                <w:rFonts w:cstheme="minorHAnsi"/>
                <w:b/>
                <w:sz w:val="18"/>
              </w:rPr>
              <w:t>Agricultural Demonstration Landscape</w:t>
            </w:r>
          </w:p>
        </w:tc>
      </w:tr>
      <w:tr w:rsidR="00360595" w14:paraId="7303B850"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7D2A6C6D"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5F8E9206" w14:textId="77777777" w:rsidR="00360595" w:rsidRDefault="00360595" w:rsidP="005B57A2">
            <w:pPr>
              <w:rPr>
                <w:rFonts w:eastAsia="Calibri Light" w:cstheme="minorHAnsi"/>
                <w:b/>
                <w:sz w:val="18"/>
              </w:rPr>
            </w:pPr>
          </w:p>
        </w:tc>
        <w:tc>
          <w:tcPr>
            <w:tcW w:w="3240" w:type="dxa"/>
            <w:gridSpan w:val="2"/>
            <w:tcBorders>
              <w:top w:val="single" w:sz="4" w:space="0" w:color="auto"/>
              <w:left w:val="single" w:sz="4" w:space="0" w:color="auto"/>
              <w:bottom w:val="single" w:sz="4" w:space="0" w:color="auto"/>
              <w:right w:val="single" w:sz="4" w:space="0" w:color="auto"/>
            </w:tcBorders>
            <w:vAlign w:val="center"/>
            <w:hideMark/>
          </w:tcPr>
          <w:p w14:paraId="7B84D6E7" w14:textId="77777777" w:rsidR="00360595" w:rsidRDefault="00360595" w:rsidP="005B57A2">
            <w:pPr>
              <w:jc w:val="center"/>
              <w:rPr>
                <w:rFonts w:cstheme="minorHAnsi"/>
                <w:b/>
                <w:sz w:val="18"/>
              </w:rPr>
            </w:pPr>
            <w:r>
              <w:rPr>
                <w:rFonts w:cstheme="minorHAnsi"/>
                <w:b/>
                <w:sz w:val="18"/>
              </w:rPr>
              <w:t>Mid-point Georeferenced Coordinates</w:t>
            </w:r>
          </w:p>
        </w:tc>
        <w:tc>
          <w:tcPr>
            <w:tcW w:w="990" w:type="dxa"/>
            <w:vMerge w:val="restart"/>
            <w:tcBorders>
              <w:top w:val="single" w:sz="4" w:space="0" w:color="auto"/>
              <w:left w:val="single" w:sz="4" w:space="0" w:color="auto"/>
              <w:bottom w:val="single" w:sz="4" w:space="0" w:color="auto"/>
              <w:right w:val="single" w:sz="4" w:space="0" w:color="auto"/>
            </w:tcBorders>
            <w:vAlign w:val="center"/>
            <w:hideMark/>
          </w:tcPr>
          <w:p w14:paraId="32355D3F" w14:textId="77777777" w:rsidR="00360595" w:rsidRDefault="00360595" w:rsidP="005B57A2">
            <w:pPr>
              <w:jc w:val="center"/>
              <w:rPr>
                <w:rFonts w:cstheme="minorHAnsi"/>
                <w:b/>
                <w:sz w:val="18"/>
              </w:rPr>
            </w:pPr>
            <w:r>
              <w:rPr>
                <w:rFonts w:cstheme="minorHAnsi"/>
                <w:b/>
                <w:sz w:val="18"/>
              </w:rPr>
              <w:t>Area, ha</w:t>
            </w:r>
          </w:p>
        </w:tc>
        <w:tc>
          <w:tcPr>
            <w:tcW w:w="1732" w:type="dxa"/>
            <w:vMerge w:val="restart"/>
            <w:tcBorders>
              <w:top w:val="single" w:sz="4" w:space="0" w:color="auto"/>
              <w:left w:val="single" w:sz="4" w:space="0" w:color="auto"/>
              <w:right w:val="single" w:sz="4" w:space="0" w:color="auto"/>
            </w:tcBorders>
            <w:vAlign w:val="center"/>
          </w:tcPr>
          <w:p w14:paraId="44470125" w14:textId="77777777" w:rsidR="00360595" w:rsidRPr="008211D6" w:rsidRDefault="00360595" w:rsidP="005B57A2">
            <w:pPr>
              <w:jc w:val="center"/>
              <w:rPr>
                <w:rFonts w:cstheme="minorHAnsi"/>
                <w:b/>
                <w:sz w:val="18"/>
              </w:rPr>
            </w:pPr>
            <w:r w:rsidRPr="008211D6">
              <w:rPr>
                <w:rFonts w:cstheme="minorHAnsi"/>
                <w:b/>
                <w:sz w:val="18"/>
              </w:rPr>
              <w:t>Est. number of direct beneficiaries</w:t>
            </w:r>
          </w:p>
        </w:tc>
      </w:tr>
      <w:tr w:rsidR="00360595" w14:paraId="7161E904"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70C2C707"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7B5A3C05" w14:textId="77777777" w:rsidR="00360595" w:rsidRDefault="00360595" w:rsidP="005B57A2">
            <w:pPr>
              <w:rPr>
                <w:rFonts w:eastAsia="Calibri Light" w:cstheme="minorHAnsi"/>
                <w:b/>
                <w:sz w:val="18"/>
              </w:rPr>
            </w:pPr>
          </w:p>
        </w:tc>
        <w:tc>
          <w:tcPr>
            <w:tcW w:w="1800" w:type="dxa"/>
            <w:tcBorders>
              <w:top w:val="single" w:sz="4" w:space="0" w:color="auto"/>
              <w:left w:val="single" w:sz="4" w:space="0" w:color="auto"/>
              <w:bottom w:val="single" w:sz="4" w:space="0" w:color="auto"/>
              <w:right w:val="single" w:sz="4" w:space="0" w:color="auto"/>
            </w:tcBorders>
            <w:vAlign w:val="center"/>
            <w:hideMark/>
          </w:tcPr>
          <w:p w14:paraId="4FBD7BFC" w14:textId="77777777" w:rsidR="00360595" w:rsidRDefault="00360595" w:rsidP="005B57A2">
            <w:pPr>
              <w:jc w:val="center"/>
              <w:rPr>
                <w:rFonts w:cstheme="minorHAnsi"/>
                <w:b/>
                <w:sz w:val="18"/>
              </w:rPr>
            </w:pPr>
            <w:r>
              <w:rPr>
                <w:rFonts w:cstheme="minorHAnsi"/>
                <w:b/>
                <w:sz w:val="18"/>
              </w:rPr>
              <w:t>Longitude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34A493D" w14:textId="77777777" w:rsidR="00360595" w:rsidRDefault="00360595" w:rsidP="005B57A2">
            <w:pPr>
              <w:jc w:val="center"/>
              <w:rPr>
                <w:rFonts w:cstheme="minorHAnsi"/>
                <w:b/>
                <w:sz w:val="18"/>
              </w:rPr>
            </w:pPr>
            <w:r>
              <w:rPr>
                <w:rFonts w:cstheme="minorHAnsi"/>
                <w:b/>
                <w:sz w:val="18"/>
              </w:rPr>
              <w:t>Latitude</w:t>
            </w: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43E88912" w14:textId="77777777" w:rsidR="00360595" w:rsidRDefault="00360595" w:rsidP="005B57A2">
            <w:pPr>
              <w:rPr>
                <w:rFonts w:eastAsia="Calibri Light" w:cstheme="minorHAnsi"/>
                <w:b/>
                <w:sz w:val="18"/>
              </w:rPr>
            </w:pPr>
          </w:p>
        </w:tc>
        <w:tc>
          <w:tcPr>
            <w:tcW w:w="1732" w:type="dxa"/>
            <w:vMerge/>
            <w:tcBorders>
              <w:left w:val="single" w:sz="4" w:space="0" w:color="auto"/>
              <w:bottom w:val="single" w:sz="4" w:space="0" w:color="auto"/>
              <w:right w:val="single" w:sz="4" w:space="0" w:color="auto"/>
            </w:tcBorders>
            <w:vAlign w:val="center"/>
          </w:tcPr>
          <w:p w14:paraId="4ADF3E32" w14:textId="77777777" w:rsidR="00360595" w:rsidRDefault="00360595" w:rsidP="005B57A2">
            <w:pPr>
              <w:rPr>
                <w:rFonts w:eastAsia="Calibri Light" w:cstheme="minorHAnsi"/>
                <w:b/>
                <w:sz w:val="18"/>
              </w:rPr>
            </w:pPr>
          </w:p>
        </w:tc>
      </w:tr>
      <w:tr w:rsidR="00360595" w14:paraId="2FF71520"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54352B06" w14:textId="77777777" w:rsidR="00360595" w:rsidRDefault="00360595" w:rsidP="005B57A2">
            <w:pPr>
              <w:rPr>
                <w:rFonts w:cstheme="minorHAnsi"/>
                <w:color w:val="000000" w:themeColor="text1"/>
                <w:sz w:val="18"/>
              </w:rPr>
            </w:pPr>
            <w:r>
              <w:rPr>
                <w:rFonts w:cstheme="minorHAnsi"/>
                <w:color w:val="000000" w:themeColor="text1"/>
                <w:sz w:val="18"/>
              </w:rPr>
              <w:t xml:space="preserve">Rouge rice </w:t>
            </w:r>
            <w:r>
              <w:rPr>
                <w:rFonts w:cstheme="minorHAnsi"/>
                <w:color w:val="000000" w:themeColor="text1"/>
                <w:sz w:val="18"/>
              </w:rPr>
              <w:br/>
            </w:r>
            <w:r>
              <w:rPr>
                <w:rFonts w:cstheme="minorHAnsi"/>
                <w:i/>
                <w:color w:val="000000" w:themeColor="text1"/>
                <w:sz w:val="18"/>
              </w:rPr>
              <w:t>(Oryza sative)</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6C066AA" w14:textId="77777777" w:rsidR="00360595" w:rsidRDefault="00360595" w:rsidP="005B57A2">
            <w:pPr>
              <w:jc w:val="center"/>
              <w:rPr>
                <w:rFonts w:cstheme="minorHAnsi"/>
                <w:color w:val="000000" w:themeColor="text1"/>
                <w:sz w:val="18"/>
              </w:rPr>
            </w:pPr>
            <w:r>
              <w:rPr>
                <w:rFonts w:cstheme="minorHAnsi"/>
                <w:color w:val="000000" w:themeColor="text1"/>
                <w:sz w:val="18"/>
              </w:rPr>
              <w:t xml:space="preserve">Shiyan City </w:t>
            </w:r>
          </w:p>
          <w:p w14:paraId="6E2F474B" w14:textId="77777777" w:rsidR="00360595" w:rsidRDefault="00360595" w:rsidP="005B57A2">
            <w:pPr>
              <w:jc w:val="center"/>
              <w:rPr>
                <w:rFonts w:cstheme="minorHAnsi"/>
                <w:color w:val="000000" w:themeColor="text1"/>
                <w:sz w:val="18"/>
              </w:rPr>
            </w:pPr>
            <w:r>
              <w:rPr>
                <w:rFonts w:cstheme="minorHAnsi"/>
                <w:color w:val="000000" w:themeColor="text1"/>
                <w:sz w:val="18"/>
              </w:rPr>
              <w:t>Yunyang</w:t>
            </w:r>
          </w:p>
          <w:p w14:paraId="26CF09A6" w14:textId="77777777" w:rsidR="00360595" w:rsidRDefault="00360595" w:rsidP="005B57A2">
            <w:pPr>
              <w:jc w:val="center"/>
              <w:rPr>
                <w:rFonts w:cstheme="minorHAnsi"/>
                <w:color w:val="000000" w:themeColor="text1"/>
                <w:sz w:val="18"/>
              </w:rPr>
            </w:pPr>
            <w:r>
              <w:rPr>
                <w:rFonts w:cstheme="minorHAnsi"/>
                <w:color w:val="000000" w:themeColor="text1"/>
                <w:sz w:val="18"/>
              </w:rPr>
              <w:t>Baoxia</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FB1F374" w14:textId="77777777" w:rsidR="00360595" w:rsidRDefault="00360595" w:rsidP="005B57A2">
            <w:pPr>
              <w:jc w:val="center"/>
              <w:rPr>
                <w:rFonts w:cstheme="minorHAnsi"/>
                <w:color w:val="000000" w:themeColor="text1"/>
                <w:sz w:val="18"/>
              </w:rPr>
            </w:pPr>
            <w:r>
              <w:rPr>
                <w:rFonts w:cstheme="minorHAnsi"/>
                <w:color w:val="000000" w:themeColor="text1"/>
                <w:sz w:val="18"/>
              </w:rPr>
              <w:t xml:space="preserve">110°20′11″E </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8D5944A" w14:textId="77777777" w:rsidR="00360595" w:rsidRDefault="00360595" w:rsidP="005B57A2">
            <w:pPr>
              <w:jc w:val="center"/>
              <w:rPr>
                <w:rFonts w:cstheme="minorHAnsi"/>
                <w:color w:val="000000" w:themeColor="text1"/>
                <w:sz w:val="18"/>
              </w:rPr>
            </w:pPr>
            <w:r>
              <w:rPr>
                <w:rFonts w:cstheme="minorHAnsi"/>
                <w:color w:val="000000" w:themeColor="text1"/>
                <w:sz w:val="18"/>
              </w:rPr>
              <w:t xml:space="preserve">32°42′37″N </w:t>
            </w:r>
          </w:p>
        </w:tc>
        <w:tc>
          <w:tcPr>
            <w:tcW w:w="990" w:type="dxa"/>
            <w:tcBorders>
              <w:top w:val="single" w:sz="4" w:space="0" w:color="auto"/>
              <w:left w:val="single" w:sz="4" w:space="0" w:color="auto"/>
              <w:bottom w:val="single" w:sz="4" w:space="0" w:color="auto"/>
              <w:right w:val="single" w:sz="4" w:space="0" w:color="auto"/>
            </w:tcBorders>
            <w:vAlign w:val="center"/>
            <w:hideMark/>
          </w:tcPr>
          <w:p w14:paraId="54A6AB21"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5,000</w:t>
            </w:r>
          </w:p>
        </w:tc>
        <w:tc>
          <w:tcPr>
            <w:tcW w:w="1732" w:type="dxa"/>
            <w:tcBorders>
              <w:top w:val="single" w:sz="4" w:space="0" w:color="auto"/>
              <w:left w:val="single" w:sz="4" w:space="0" w:color="auto"/>
              <w:bottom w:val="single" w:sz="4" w:space="0" w:color="auto"/>
              <w:right w:val="single" w:sz="4" w:space="0" w:color="auto"/>
            </w:tcBorders>
            <w:vAlign w:val="center"/>
          </w:tcPr>
          <w:p w14:paraId="18FFFF6F"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1,128</w:t>
            </w:r>
          </w:p>
        </w:tc>
      </w:tr>
      <w:tr w:rsidR="00360595" w14:paraId="1F8A747B"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34F23143" w14:textId="77777777" w:rsidR="00360595" w:rsidRPr="005E27AD" w:rsidRDefault="00360595" w:rsidP="005B57A2">
            <w:pPr>
              <w:rPr>
                <w:rFonts w:cstheme="minorHAnsi"/>
                <w:color w:val="000000" w:themeColor="text1"/>
                <w:sz w:val="18"/>
                <w:lang w:val="es-EC"/>
              </w:rPr>
            </w:pPr>
            <w:r w:rsidRPr="005E27AD">
              <w:rPr>
                <w:rFonts w:cstheme="minorHAnsi"/>
                <w:color w:val="000000" w:themeColor="text1"/>
                <w:sz w:val="18"/>
                <w:lang w:val="es-EC"/>
              </w:rPr>
              <w:t xml:space="preserve">Wudang Tao tea </w:t>
            </w:r>
            <w:r w:rsidRPr="005E27AD">
              <w:rPr>
                <w:rFonts w:cstheme="minorHAnsi"/>
                <w:color w:val="000000" w:themeColor="text1"/>
                <w:sz w:val="18"/>
                <w:lang w:val="es-EC"/>
              </w:rPr>
              <w:br/>
            </w:r>
            <w:r w:rsidRPr="005E27AD">
              <w:rPr>
                <w:rFonts w:cstheme="minorHAnsi"/>
                <w:i/>
                <w:color w:val="000000" w:themeColor="text1"/>
                <w:sz w:val="18"/>
                <w:lang w:val="es-EC"/>
              </w:rPr>
              <w:t>(Eurya alata)</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A589980"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Shiyan City</w:t>
            </w:r>
          </w:p>
          <w:p w14:paraId="4405AC40"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Danjiangkou</w:t>
            </w:r>
          </w:p>
          <w:p w14:paraId="28ADEA8B"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Yanchi</w:t>
            </w:r>
            <w:r>
              <w:rPr>
                <w:rFonts w:eastAsiaTheme="minorEastAsia" w:cstheme="minorHAnsi"/>
                <w:color w:val="000000" w:themeColor="text1"/>
                <w:sz w:val="18"/>
                <w:lang w:eastAsia="zh-CN"/>
              </w:rPr>
              <w:t>he</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30BA16D" w14:textId="77777777" w:rsidR="00360595" w:rsidRDefault="00360595" w:rsidP="005B57A2">
            <w:pPr>
              <w:jc w:val="center"/>
              <w:rPr>
                <w:rFonts w:cstheme="minorHAnsi"/>
                <w:color w:val="000000" w:themeColor="text1"/>
                <w:sz w:val="18"/>
              </w:rPr>
            </w:pPr>
            <w:r>
              <w:rPr>
                <w:rFonts w:cstheme="minorHAnsi"/>
                <w:color w:val="000000" w:themeColor="text1"/>
                <w:sz w:val="18"/>
              </w:rPr>
              <w:t xml:space="preserve">  111°03′03″E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03C9EA6" w14:textId="77777777" w:rsidR="00360595" w:rsidRDefault="00360595" w:rsidP="005B57A2">
            <w:pPr>
              <w:jc w:val="center"/>
              <w:rPr>
                <w:rFonts w:cstheme="minorHAnsi"/>
                <w:color w:val="000000" w:themeColor="text1"/>
                <w:sz w:val="18"/>
              </w:rPr>
            </w:pPr>
            <w:r>
              <w:rPr>
                <w:rFonts w:cstheme="minorHAnsi"/>
                <w:color w:val="000000" w:themeColor="text1"/>
                <w:sz w:val="18"/>
              </w:rPr>
              <w:t>32°19′50″N</w:t>
            </w:r>
          </w:p>
        </w:tc>
        <w:tc>
          <w:tcPr>
            <w:tcW w:w="990" w:type="dxa"/>
            <w:tcBorders>
              <w:top w:val="single" w:sz="4" w:space="0" w:color="auto"/>
              <w:left w:val="single" w:sz="4" w:space="0" w:color="auto"/>
              <w:bottom w:val="single" w:sz="4" w:space="0" w:color="auto"/>
              <w:right w:val="single" w:sz="4" w:space="0" w:color="auto"/>
            </w:tcBorders>
            <w:vAlign w:val="center"/>
            <w:hideMark/>
          </w:tcPr>
          <w:p w14:paraId="109F2E29"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5,300</w:t>
            </w:r>
          </w:p>
        </w:tc>
        <w:tc>
          <w:tcPr>
            <w:tcW w:w="1732" w:type="dxa"/>
            <w:tcBorders>
              <w:top w:val="single" w:sz="4" w:space="0" w:color="auto"/>
              <w:left w:val="single" w:sz="4" w:space="0" w:color="auto"/>
              <w:bottom w:val="single" w:sz="4" w:space="0" w:color="auto"/>
              <w:right w:val="single" w:sz="4" w:space="0" w:color="auto"/>
            </w:tcBorders>
            <w:vAlign w:val="center"/>
          </w:tcPr>
          <w:p w14:paraId="45BA84EE"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840</w:t>
            </w:r>
          </w:p>
        </w:tc>
      </w:tr>
      <w:tr w:rsidR="00360595" w14:paraId="316E0E07" w14:textId="77777777" w:rsidTr="001C42A5">
        <w:tc>
          <w:tcPr>
            <w:tcW w:w="1525" w:type="dxa"/>
            <w:tcBorders>
              <w:top w:val="single" w:sz="4" w:space="0" w:color="auto"/>
              <w:left w:val="single" w:sz="4" w:space="0" w:color="auto"/>
              <w:bottom w:val="single" w:sz="4" w:space="0" w:color="auto"/>
              <w:right w:val="single" w:sz="4" w:space="0" w:color="auto"/>
            </w:tcBorders>
            <w:vAlign w:val="center"/>
            <w:hideMark/>
          </w:tcPr>
          <w:p w14:paraId="1DA35A3E" w14:textId="77777777" w:rsidR="00360595" w:rsidRDefault="00360595" w:rsidP="005B57A2">
            <w:pPr>
              <w:rPr>
                <w:rFonts w:cstheme="minorHAnsi"/>
                <w:color w:val="000000" w:themeColor="text1"/>
                <w:sz w:val="18"/>
              </w:rPr>
            </w:pPr>
            <w:r>
              <w:rPr>
                <w:rFonts w:cstheme="minorHAnsi"/>
                <w:color w:val="000000" w:themeColor="text1"/>
                <w:sz w:val="18"/>
              </w:rPr>
              <w:t xml:space="preserve">Black goat </w:t>
            </w:r>
            <w:r>
              <w:rPr>
                <w:rFonts w:cstheme="minorHAnsi"/>
                <w:color w:val="000000" w:themeColor="text1"/>
                <w:sz w:val="18"/>
              </w:rPr>
              <w:br/>
            </w:r>
            <w:r>
              <w:rPr>
                <w:rFonts w:cstheme="minorHAnsi"/>
                <w:i/>
                <w:color w:val="000000" w:themeColor="text1"/>
                <w:sz w:val="18"/>
              </w:rPr>
              <w:t>(Capra hircus)</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EC9C1E9" w14:textId="77777777" w:rsidR="00360595" w:rsidRDefault="00360595" w:rsidP="005B57A2">
            <w:pPr>
              <w:jc w:val="center"/>
              <w:rPr>
                <w:rFonts w:cstheme="minorHAnsi"/>
                <w:color w:val="000000" w:themeColor="text1"/>
                <w:sz w:val="18"/>
                <w:lang w:eastAsia="zh-CN"/>
              </w:rPr>
            </w:pPr>
            <w:r w:rsidRPr="00985378">
              <w:rPr>
                <w:sz w:val="18"/>
              </w:rPr>
              <w:t>Huanggang</w:t>
            </w:r>
            <w:r>
              <w:rPr>
                <w:rFonts w:cstheme="minorHAnsi"/>
                <w:color w:val="000000" w:themeColor="text1"/>
                <w:sz w:val="18"/>
                <w:lang w:eastAsia="zh-CN"/>
              </w:rPr>
              <w:t xml:space="preserve"> City</w:t>
            </w:r>
          </w:p>
          <w:p w14:paraId="3D20C2C3"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Xishui</w:t>
            </w:r>
          </w:p>
          <w:p w14:paraId="2CDC98BE"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 xml:space="preserve">Sanhua </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5DC8C10" w14:textId="77777777" w:rsidR="00360595" w:rsidRDefault="00360595" w:rsidP="005B57A2">
            <w:pPr>
              <w:jc w:val="center"/>
              <w:rPr>
                <w:rFonts w:cstheme="minorHAnsi"/>
                <w:color w:val="000000" w:themeColor="text1"/>
                <w:sz w:val="18"/>
              </w:rPr>
            </w:pPr>
            <w:r>
              <w:rPr>
                <w:rFonts w:cstheme="minorHAnsi"/>
                <w:color w:val="000000" w:themeColor="text1"/>
                <w:sz w:val="18"/>
              </w:rPr>
              <w:t>115°06′29″E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8F60FE4" w14:textId="77777777" w:rsidR="00360595" w:rsidRDefault="00360595" w:rsidP="005B57A2">
            <w:pPr>
              <w:jc w:val="center"/>
              <w:rPr>
                <w:rFonts w:cstheme="minorHAnsi"/>
                <w:color w:val="000000" w:themeColor="text1"/>
                <w:sz w:val="18"/>
              </w:rPr>
            </w:pPr>
            <w:r>
              <w:rPr>
                <w:rFonts w:cstheme="minorHAnsi"/>
                <w:color w:val="000000" w:themeColor="text1"/>
                <w:sz w:val="18"/>
              </w:rPr>
              <w:t>30°14′21″N</w:t>
            </w:r>
          </w:p>
        </w:tc>
        <w:tc>
          <w:tcPr>
            <w:tcW w:w="990" w:type="dxa"/>
            <w:tcBorders>
              <w:top w:val="single" w:sz="4" w:space="0" w:color="auto"/>
              <w:left w:val="single" w:sz="4" w:space="0" w:color="auto"/>
              <w:bottom w:val="single" w:sz="4" w:space="0" w:color="auto"/>
              <w:right w:val="single" w:sz="4" w:space="0" w:color="auto"/>
            </w:tcBorders>
            <w:vAlign w:val="center"/>
            <w:hideMark/>
          </w:tcPr>
          <w:p w14:paraId="32CC5BA5"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5,200</w:t>
            </w:r>
          </w:p>
        </w:tc>
        <w:tc>
          <w:tcPr>
            <w:tcW w:w="1732" w:type="dxa"/>
            <w:tcBorders>
              <w:top w:val="single" w:sz="4" w:space="0" w:color="auto"/>
              <w:left w:val="single" w:sz="4" w:space="0" w:color="auto"/>
              <w:bottom w:val="single" w:sz="4" w:space="0" w:color="auto"/>
              <w:right w:val="single" w:sz="4" w:space="0" w:color="auto"/>
            </w:tcBorders>
            <w:vAlign w:val="center"/>
          </w:tcPr>
          <w:p w14:paraId="64E49D29" w14:textId="77777777" w:rsidR="00360595" w:rsidRDefault="00360595" w:rsidP="005B57A2">
            <w:pPr>
              <w:jc w:val="center"/>
              <w:rPr>
                <w:rFonts w:cstheme="minorHAnsi"/>
                <w:color w:val="000000" w:themeColor="text1"/>
                <w:sz w:val="18"/>
                <w:lang w:eastAsia="zh-CN"/>
              </w:rPr>
            </w:pPr>
            <w:r>
              <w:rPr>
                <w:rFonts w:cstheme="minorHAnsi"/>
                <w:color w:val="000000" w:themeColor="text1"/>
                <w:sz w:val="18"/>
                <w:lang w:eastAsia="zh-CN"/>
              </w:rPr>
              <w:t>2,708</w:t>
            </w:r>
          </w:p>
        </w:tc>
      </w:tr>
      <w:tr w:rsidR="00360595" w14:paraId="628BEE2D" w14:textId="77777777" w:rsidTr="001C42A5">
        <w:tc>
          <w:tcPr>
            <w:tcW w:w="6295" w:type="dxa"/>
            <w:gridSpan w:val="4"/>
            <w:tcBorders>
              <w:top w:val="single" w:sz="4" w:space="0" w:color="auto"/>
              <w:left w:val="nil"/>
              <w:bottom w:val="nil"/>
              <w:right w:val="single" w:sz="4" w:space="0" w:color="auto"/>
            </w:tcBorders>
            <w:vAlign w:val="center"/>
            <w:hideMark/>
          </w:tcPr>
          <w:p w14:paraId="661CFE1A" w14:textId="77777777" w:rsidR="00360595" w:rsidRDefault="00360595" w:rsidP="005B57A2">
            <w:pPr>
              <w:jc w:val="right"/>
              <w:rPr>
                <w:rFonts w:cstheme="minorHAnsi"/>
                <w:color w:val="000000" w:themeColor="text1"/>
                <w:sz w:val="18"/>
              </w:rPr>
            </w:pPr>
            <w:r>
              <w:rPr>
                <w:rFonts w:cstheme="minorHAnsi"/>
                <w:b/>
                <w:color w:val="000000" w:themeColor="text1"/>
                <w:sz w:val="18"/>
              </w:rPr>
              <w:t>Total: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014D2A4E" w14:textId="77777777" w:rsidR="00360595" w:rsidRPr="003448FB" w:rsidRDefault="00360595" w:rsidP="005B57A2">
            <w:pPr>
              <w:jc w:val="center"/>
              <w:rPr>
                <w:rFonts w:cstheme="minorHAnsi"/>
                <w:b/>
                <w:color w:val="000000" w:themeColor="text1"/>
                <w:sz w:val="18"/>
                <w:lang w:eastAsia="zh-CN"/>
              </w:rPr>
            </w:pPr>
            <w:r w:rsidRPr="003448FB">
              <w:rPr>
                <w:rFonts w:cstheme="minorHAnsi"/>
                <w:b/>
                <w:color w:val="000000" w:themeColor="text1"/>
                <w:sz w:val="18"/>
                <w:lang w:eastAsia="zh-CN"/>
              </w:rPr>
              <w:t>15,500</w:t>
            </w:r>
          </w:p>
        </w:tc>
        <w:tc>
          <w:tcPr>
            <w:tcW w:w="1732" w:type="dxa"/>
            <w:tcBorders>
              <w:top w:val="single" w:sz="4" w:space="0" w:color="auto"/>
              <w:left w:val="single" w:sz="4" w:space="0" w:color="auto"/>
              <w:bottom w:val="single" w:sz="4" w:space="0" w:color="auto"/>
              <w:right w:val="single" w:sz="4" w:space="0" w:color="auto"/>
            </w:tcBorders>
            <w:vAlign w:val="center"/>
          </w:tcPr>
          <w:p w14:paraId="085C934F" w14:textId="77777777" w:rsidR="00360595" w:rsidRPr="00A04826" w:rsidRDefault="00360595" w:rsidP="005B57A2">
            <w:pPr>
              <w:jc w:val="center"/>
              <w:rPr>
                <w:rFonts w:cstheme="minorHAnsi"/>
                <w:b/>
                <w:color w:val="000000" w:themeColor="text1"/>
                <w:sz w:val="18"/>
                <w:lang w:eastAsia="zh-CN"/>
              </w:rPr>
            </w:pPr>
            <w:r w:rsidRPr="00A04826">
              <w:rPr>
                <w:rFonts w:cstheme="minorHAnsi"/>
                <w:b/>
                <w:color w:val="000000" w:themeColor="text1"/>
                <w:sz w:val="18"/>
                <w:lang w:eastAsia="zh-CN"/>
              </w:rPr>
              <w:t>4,676</w:t>
            </w:r>
          </w:p>
        </w:tc>
      </w:tr>
    </w:tbl>
    <w:p w14:paraId="2D3D2DB2" w14:textId="77777777" w:rsidR="00360595" w:rsidRDefault="00360595"/>
    <w:p w14:paraId="1F0ED2B1" w14:textId="77777777" w:rsidR="00360595" w:rsidRDefault="00360595"/>
    <w:p w14:paraId="16B59FA7" w14:textId="77777777" w:rsidR="00360595" w:rsidRDefault="00360595"/>
    <w:p w14:paraId="50BA8ADB" w14:textId="77777777" w:rsidR="00360595" w:rsidRDefault="00360595"/>
    <w:p w14:paraId="1F6DCE73" w14:textId="77777777" w:rsidR="00360595" w:rsidRDefault="00360595"/>
    <w:p w14:paraId="5295D1EA" w14:textId="77777777" w:rsidR="00360595" w:rsidRDefault="00360595"/>
    <w:p w14:paraId="58A2EA6E" w14:textId="77777777" w:rsidR="00360595" w:rsidRDefault="00360595"/>
    <w:p w14:paraId="7D08516D" w14:textId="77777777" w:rsidR="00360595" w:rsidRDefault="00360595"/>
    <w:p w14:paraId="4328D023" w14:textId="77777777" w:rsidR="00360595" w:rsidRDefault="00360595"/>
    <w:p w14:paraId="0FC5AD34" w14:textId="77777777" w:rsidR="00360595" w:rsidRDefault="00360595"/>
    <w:p w14:paraId="2D92593E" w14:textId="77777777" w:rsidR="00360595" w:rsidRDefault="00360595"/>
    <w:p w14:paraId="62765F96" w14:textId="77777777" w:rsidR="00360595" w:rsidRDefault="00360595"/>
    <w:p w14:paraId="723DE2F1" w14:textId="77777777" w:rsidR="00360595" w:rsidRDefault="001C42A5">
      <w:pPr>
        <w:rPr>
          <w:rFonts w:cs="Calibri"/>
          <w:szCs w:val="20"/>
        </w:rPr>
      </w:pPr>
      <w:r>
        <w:rPr>
          <w:rFonts w:cs="Calibri"/>
          <w:szCs w:val="20"/>
        </w:rPr>
        <w:t xml:space="preserve">The estimated 4,856 direct project beneficiaries, including 2,392 women and 2,464 men, is broken down by 4,676 people (2,338 women and 2,338 men) living in the communities within the demonstration agricultural landscapes and 180 institutional staff members (54 women and 126 men) </w:t>
      </w:r>
      <w:r w:rsidRPr="006E3E11">
        <w:rPr>
          <w:rFonts w:cs="Calibri"/>
          <w:szCs w:val="20"/>
        </w:rPr>
        <w:t>having strengthened capacities with regard to in-situ conservation and sustainable use of agrobiodiversity</w:t>
      </w:r>
      <w:r w:rsidR="00C35A42">
        <w:rPr>
          <w:rFonts w:cs="Calibri"/>
          <w:szCs w:val="20"/>
        </w:rPr>
        <w:t>.</w:t>
      </w:r>
    </w:p>
    <w:p w14:paraId="4B383581" w14:textId="77777777" w:rsidR="00C35A42" w:rsidRDefault="00C35A42">
      <w:pPr>
        <w:rPr>
          <w:rFonts w:cs="Calibri"/>
          <w:szCs w:val="20"/>
        </w:rPr>
      </w:pPr>
    </w:p>
    <w:p w14:paraId="46697CBD" w14:textId="77777777" w:rsidR="00C35A42" w:rsidRDefault="00A6798C">
      <w:pPr>
        <w:rPr>
          <w:lang w:val="en-GB"/>
        </w:rPr>
      </w:pPr>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w:t>
      </w:r>
      <w:r>
        <w:rPr>
          <w:lang w:val="en-GB"/>
        </w:rPr>
        <w:t>.</w:t>
      </w:r>
      <w:r w:rsidR="0074180F">
        <w:rPr>
          <w:lang w:val="en-GB"/>
        </w:rPr>
        <w:t xml:space="preserve"> Descriptions of how the project will contribute towards the </w:t>
      </w:r>
      <w:r w:rsidR="0074180F" w:rsidRPr="0074180F">
        <w:rPr>
          <w:i/>
          <w:lang w:val="en-GB"/>
        </w:rPr>
        <w:t>Aichi targets</w:t>
      </w:r>
      <w:r w:rsidR="0074180F">
        <w:rPr>
          <w:lang w:val="en-GB"/>
        </w:rPr>
        <w:t xml:space="preserve"> are presented below.</w:t>
      </w:r>
    </w:p>
    <w:p w14:paraId="57E3478F" w14:textId="77777777" w:rsidR="0074180F" w:rsidRDefault="0074180F">
      <w:pPr>
        <w:rPr>
          <w:lang w:val="en-GB"/>
        </w:rPr>
      </w:pPr>
    </w:p>
    <w:p w14:paraId="453D1E2D" w14:textId="77777777" w:rsidR="0074180F" w:rsidRPr="00205D4E" w:rsidRDefault="0074180F" w:rsidP="0074180F">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3</w:t>
      </w:r>
      <w:r w:rsidRPr="00205D4E">
        <w:rPr>
          <w:rFonts w:ascii="Times New Roman" w:eastAsia="Calibri" w:hAnsi="Times New Roman"/>
          <w:b w:val="0"/>
          <w:bCs w:val="0"/>
          <w:i/>
          <w:caps w:val="0"/>
          <w:sz w:val="20"/>
          <w:szCs w:val="20"/>
        </w:rPr>
        <w:t xml:space="preserve">: Project contributions towards </w:t>
      </w:r>
      <w:r>
        <w:rPr>
          <w:rFonts w:ascii="Times New Roman" w:eastAsia="Calibri" w:hAnsi="Times New Roman"/>
          <w:b w:val="0"/>
          <w:bCs w:val="0"/>
          <w:i/>
          <w:caps w:val="0"/>
          <w:sz w:val="20"/>
          <w:szCs w:val="20"/>
        </w:rPr>
        <w:t>Aichi targets</w:t>
      </w:r>
    </w:p>
    <w:tbl>
      <w:tblPr>
        <w:tblStyle w:val="TableGrid"/>
        <w:tblW w:w="0" w:type="auto"/>
        <w:jc w:val="center"/>
        <w:tblLook w:val="04A0" w:firstRow="1" w:lastRow="0" w:firstColumn="1" w:lastColumn="0" w:noHBand="0" w:noVBand="1"/>
      </w:tblPr>
      <w:tblGrid>
        <w:gridCol w:w="985"/>
        <w:gridCol w:w="5490"/>
        <w:gridCol w:w="4128"/>
      </w:tblGrid>
      <w:tr w:rsidR="00A6798C" w:rsidRPr="00A6798C" w14:paraId="50DA085E" w14:textId="77777777" w:rsidTr="00A6798C">
        <w:trPr>
          <w:tblHeader/>
          <w:jc w:val="center"/>
        </w:trPr>
        <w:tc>
          <w:tcPr>
            <w:tcW w:w="6475" w:type="dxa"/>
            <w:gridSpan w:val="2"/>
            <w:shd w:val="clear" w:color="auto" w:fill="E7E6E6" w:themeFill="background2"/>
            <w:vAlign w:val="center"/>
          </w:tcPr>
          <w:p w14:paraId="54BB8D65" w14:textId="77777777" w:rsidR="00A6798C" w:rsidRPr="00A6798C" w:rsidRDefault="00A6798C" w:rsidP="005B57A2">
            <w:pPr>
              <w:spacing w:before="40" w:after="40"/>
              <w:jc w:val="center"/>
              <w:rPr>
                <w:b/>
                <w:sz w:val="18"/>
              </w:rPr>
            </w:pPr>
            <w:bookmarkStart w:id="5" w:name="_Hlk508366018"/>
            <w:r w:rsidRPr="00A6798C">
              <w:rPr>
                <w:b/>
                <w:sz w:val="18"/>
              </w:rPr>
              <w:t>Aichi Target</w:t>
            </w:r>
          </w:p>
        </w:tc>
        <w:tc>
          <w:tcPr>
            <w:tcW w:w="4128" w:type="dxa"/>
            <w:shd w:val="clear" w:color="auto" w:fill="E7E6E6" w:themeFill="background2"/>
            <w:vAlign w:val="center"/>
          </w:tcPr>
          <w:p w14:paraId="3A2C4EDB" w14:textId="77777777" w:rsidR="00A6798C" w:rsidRPr="00A6798C" w:rsidRDefault="00A6798C" w:rsidP="005B57A2">
            <w:pPr>
              <w:spacing w:before="40" w:after="40"/>
              <w:jc w:val="center"/>
              <w:rPr>
                <w:b/>
                <w:sz w:val="18"/>
              </w:rPr>
            </w:pPr>
            <w:r w:rsidRPr="00A6798C">
              <w:rPr>
                <w:b/>
                <w:sz w:val="18"/>
              </w:rPr>
              <w:t>Project Contribution</w:t>
            </w:r>
          </w:p>
        </w:tc>
      </w:tr>
      <w:tr w:rsidR="00A6798C" w:rsidRPr="00A6798C" w14:paraId="5CB66BCA" w14:textId="77777777" w:rsidTr="00A6798C">
        <w:trPr>
          <w:jc w:val="center"/>
        </w:trPr>
        <w:tc>
          <w:tcPr>
            <w:tcW w:w="10603" w:type="dxa"/>
            <w:gridSpan w:val="3"/>
            <w:vAlign w:val="center"/>
          </w:tcPr>
          <w:p w14:paraId="577FCBB3" w14:textId="77777777" w:rsidR="00A6798C" w:rsidRPr="00A6798C" w:rsidRDefault="00A6798C" w:rsidP="005B57A2">
            <w:pPr>
              <w:spacing w:before="40" w:after="40"/>
              <w:rPr>
                <w:sz w:val="18"/>
              </w:rPr>
            </w:pPr>
            <w:r w:rsidRPr="00A6798C">
              <w:rPr>
                <w:b/>
                <w:bCs/>
                <w:i/>
                <w:iCs/>
                <w:color w:val="333333"/>
                <w:sz w:val="18"/>
                <w:szCs w:val="20"/>
              </w:rPr>
              <w:t>Strategic Goal A: Address the underlying causes of biodiversity loss by mainstreaming biodiversity across government and society</w:t>
            </w:r>
          </w:p>
        </w:tc>
      </w:tr>
      <w:tr w:rsidR="00A6798C" w:rsidRPr="00A6798C" w14:paraId="6AC7D992" w14:textId="77777777" w:rsidTr="00A6798C">
        <w:trPr>
          <w:jc w:val="center"/>
        </w:trPr>
        <w:tc>
          <w:tcPr>
            <w:tcW w:w="985" w:type="dxa"/>
            <w:vAlign w:val="center"/>
          </w:tcPr>
          <w:p w14:paraId="5D521573" w14:textId="77777777" w:rsidR="00A6798C" w:rsidRPr="00A6798C" w:rsidRDefault="00A6798C" w:rsidP="005B57A2">
            <w:pPr>
              <w:spacing w:before="40" w:after="40"/>
              <w:jc w:val="center"/>
              <w:rPr>
                <w:sz w:val="18"/>
              </w:rPr>
            </w:pPr>
            <w:r w:rsidRPr="00A6798C">
              <w:rPr>
                <w:noProof/>
                <w:color w:val="333333"/>
                <w:sz w:val="18"/>
                <w:szCs w:val="20"/>
                <w:lang w:eastAsia="en-GB"/>
              </w:rPr>
              <w:drawing>
                <wp:inline distT="0" distB="0" distL="0" distR="0" wp14:anchorId="3FE7E3BB" wp14:editId="3E18410B">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310DBA4A" w14:textId="77777777" w:rsidR="00A6798C" w:rsidRPr="00A6798C" w:rsidRDefault="00A6798C" w:rsidP="005B57A2">
            <w:pPr>
              <w:spacing w:before="40" w:after="40"/>
              <w:rPr>
                <w:sz w:val="18"/>
              </w:rPr>
            </w:pPr>
            <w:r w:rsidRPr="00A6798C">
              <w:rPr>
                <w:b/>
                <w:bCs/>
                <w:color w:val="333333"/>
                <w:sz w:val="18"/>
                <w:szCs w:val="20"/>
              </w:rPr>
              <w:t>Target 1</w:t>
            </w:r>
            <w:r w:rsidRPr="00A6798C">
              <w:rPr>
                <w:color w:val="333333"/>
                <w:sz w:val="18"/>
                <w:szCs w:val="20"/>
              </w:rPr>
              <w:t>: By 2020, at the latest, people are aware of the values of biodiversity and the steps they can take to conserve and use it sustainably.</w:t>
            </w:r>
          </w:p>
        </w:tc>
        <w:tc>
          <w:tcPr>
            <w:tcW w:w="4128" w:type="dxa"/>
            <w:vAlign w:val="center"/>
          </w:tcPr>
          <w:p w14:paraId="76B076BB" w14:textId="77777777" w:rsidR="00A6798C" w:rsidRPr="00A6798C" w:rsidRDefault="00A6798C" w:rsidP="005B57A2">
            <w:pPr>
              <w:spacing w:before="40" w:after="40"/>
              <w:rPr>
                <w:sz w:val="18"/>
              </w:rPr>
            </w:pPr>
            <w:r w:rsidRPr="00A6798C">
              <w:rPr>
                <w:sz w:val="18"/>
              </w:rPr>
              <w:t>4,856 direct beneficiaries, having increased knowledge and awareness of the value of agrobiodiversity management.</w:t>
            </w:r>
          </w:p>
        </w:tc>
      </w:tr>
      <w:tr w:rsidR="00A6798C" w:rsidRPr="00A6798C" w14:paraId="688EF096" w14:textId="77777777" w:rsidTr="00A6798C">
        <w:trPr>
          <w:jc w:val="center"/>
        </w:trPr>
        <w:tc>
          <w:tcPr>
            <w:tcW w:w="10603" w:type="dxa"/>
            <w:gridSpan w:val="3"/>
            <w:vAlign w:val="center"/>
          </w:tcPr>
          <w:p w14:paraId="0FF296C6" w14:textId="77777777" w:rsidR="00A6798C" w:rsidRPr="00A6798C" w:rsidRDefault="00A6798C" w:rsidP="005B57A2">
            <w:pPr>
              <w:spacing w:before="40" w:after="40"/>
              <w:rPr>
                <w:sz w:val="18"/>
              </w:rPr>
            </w:pPr>
            <w:r w:rsidRPr="00A6798C">
              <w:rPr>
                <w:b/>
                <w:bCs/>
                <w:i/>
                <w:iCs/>
                <w:color w:val="333333"/>
                <w:sz w:val="18"/>
                <w:szCs w:val="20"/>
              </w:rPr>
              <w:t>Strategic Goal B: Reduce the direct pressures on biodiversity and promote sustainable use</w:t>
            </w:r>
          </w:p>
        </w:tc>
      </w:tr>
      <w:tr w:rsidR="00A6798C" w:rsidRPr="00A6798C" w14:paraId="39E34711" w14:textId="77777777" w:rsidTr="00A6798C">
        <w:trPr>
          <w:jc w:val="center"/>
        </w:trPr>
        <w:tc>
          <w:tcPr>
            <w:tcW w:w="985" w:type="dxa"/>
            <w:vAlign w:val="center"/>
          </w:tcPr>
          <w:p w14:paraId="4EB08F58" w14:textId="77777777" w:rsidR="00A6798C" w:rsidRPr="00A6798C" w:rsidRDefault="00A6798C" w:rsidP="005B57A2">
            <w:pPr>
              <w:spacing w:before="40" w:after="40"/>
              <w:jc w:val="center"/>
              <w:rPr>
                <w:sz w:val="18"/>
              </w:rPr>
            </w:pPr>
            <w:r w:rsidRPr="00A6798C">
              <w:rPr>
                <w:noProof/>
                <w:color w:val="333333"/>
              </w:rPr>
              <w:drawing>
                <wp:inline distT="0" distB="0" distL="0" distR="0" wp14:anchorId="4384211B" wp14:editId="3EF6E80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780F8A" w14:textId="77777777" w:rsidR="00A6798C" w:rsidRPr="00A6798C" w:rsidRDefault="00A6798C" w:rsidP="005B57A2">
            <w:pPr>
              <w:spacing w:before="40" w:after="40"/>
              <w:rPr>
                <w:bCs/>
                <w:color w:val="333333"/>
                <w:sz w:val="18"/>
                <w:szCs w:val="20"/>
              </w:rPr>
            </w:pPr>
            <w:r w:rsidRPr="00A6798C">
              <w:rPr>
                <w:b/>
                <w:bCs/>
                <w:color w:val="333333"/>
                <w:sz w:val="18"/>
                <w:szCs w:val="20"/>
              </w:rPr>
              <w:t>Target 7</w:t>
            </w:r>
            <w:r w:rsidRPr="00A6798C">
              <w:rPr>
                <w:bCs/>
                <w:color w:val="333333"/>
                <w:sz w:val="18"/>
                <w:szCs w:val="20"/>
              </w:rPr>
              <w:t>: By 2020 areas under agriculture, aquaculture and forestry are managed sustainably, ensuring conservation of biodiversity.</w:t>
            </w:r>
          </w:p>
        </w:tc>
        <w:tc>
          <w:tcPr>
            <w:tcW w:w="4128" w:type="dxa"/>
            <w:vAlign w:val="center"/>
          </w:tcPr>
          <w:p w14:paraId="26F9028B" w14:textId="77777777" w:rsidR="00A6798C" w:rsidRPr="00A6798C" w:rsidRDefault="00A6798C" w:rsidP="005B57A2">
            <w:pPr>
              <w:spacing w:before="40" w:after="40"/>
              <w:rPr>
                <w:sz w:val="18"/>
              </w:rPr>
            </w:pPr>
            <w:r w:rsidRPr="00A6798C">
              <w:rPr>
                <w:sz w:val="18"/>
              </w:rPr>
              <w:t>15,500 ha of agricultural landscapes managed sustainably, ensuring conservation of agrobiodiversity resources.</w:t>
            </w:r>
          </w:p>
        </w:tc>
      </w:tr>
      <w:tr w:rsidR="00A6798C" w:rsidRPr="00A6798C" w14:paraId="71734EF1" w14:textId="77777777" w:rsidTr="00A6798C">
        <w:trPr>
          <w:jc w:val="center"/>
        </w:trPr>
        <w:tc>
          <w:tcPr>
            <w:tcW w:w="10603" w:type="dxa"/>
            <w:gridSpan w:val="3"/>
            <w:vAlign w:val="center"/>
          </w:tcPr>
          <w:p w14:paraId="5F2A3655" w14:textId="77777777" w:rsidR="00A6798C" w:rsidRPr="00A6798C" w:rsidRDefault="00A6798C" w:rsidP="005B57A2">
            <w:pPr>
              <w:spacing w:before="40" w:after="40"/>
              <w:rPr>
                <w:sz w:val="18"/>
              </w:rPr>
            </w:pPr>
            <w:r w:rsidRPr="00A6798C">
              <w:rPr>
                <w:b/>
                <w:bCs/>
                <w:i/>
                <w:iCs/>
                <w:color w:val="333333"/>
                <w:sz w:val="18"/>
                <w:szCs w:val="20"/>
              </w:rPr>
              <w:t>Strategic Goal C: To improve the status of biodiversity by safeguarding ecosystems, species and genetic diversity</w:t>
            </w:r>
          </w:p>
        </w:tc>
      </w:tr>
      <w:tr w:rsidR="00A6798C" w:rsidRPr="00A6798C" w14:paraId="5C81B3EF" w14:textId="77777777" w:rsidTr="00A6798C">
        <w:trPr>
          <w:jc w:val="center"/>
        </w:trPr>
        <w:tc>
          <w:tcPr>
            <w:tcW w:w="985" w:type="dxa"/>
            <w:vAlign w:val="center"/>
          </w:tcPr>
          <w:p w14:paraId="6FA85B40" w14:textId="77777777" w:rsidR="00A6798C" w:rsidRPr="00A6798C" w:rsidRDefault="00A6798C" w:rsidP="005B57A2">
            <w:pPr>
              <w:spacing w:before="40" w:after="40"/>
              <w:jc w:val="center"/>
              <w:rPr>
                <w:sz w:val="18"/>
              </w:rPr>
            </w:pPr>
            <w:r w:rsidRPr="00A6798C">
              <w:rPr>
                <w:noProof/>
                <w:color w:val="333333"/>
              </w:rPr>
              <w:drawing>
                <wp:inline distT="0" distB="0" distL="0" distR="0" wp14:anchorId="2130C2AB" wp14:editId="66A8D756">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28C18F14" w14:textId="77777777" w:rsidR="00A6798C" w:rsidRPr="00A6798C" w:rsidRDefault="00A6798C" w:rsidP="005B57A2">
            <w:pPr>
              <w:spacing w:before="40" w:after="40"/>
              <w:rPr>
                <w:bCs/>
                <w:color w:val="333333"/>
                <w:sz w:val="18"/>
                <w:szCs w:val="20"/>
              </w:rPr>
            </w:pPr>
            <w:r w:rsidRPr="00A6798C">
              <w:rPr>
                <w:b/>
                <w:bCs/>
                <w:color w:val="333333"/>
                <w:sz w:val="18"/>
                <w:szCs w:val="20"/>
              </w:rPr>
              <w:t>Target 13</w:t>
            </w:r>
            <w:r w:rsidRPr="00A6798C">
              <w:rPr>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4128" w:type="dxa"/>
            <w:vAlign w:val="center"/>
          </w:tcPr>
          <w:p w14:paraId="249AAA3D" w14:textId="77777777" w:rsidR="00A6798C" w:rsidRPr="00A6798C" w:rsidRDefault="00A6798C" w:rsidP="00A6798C">
            <w:pPr>
              <w:spacing w:before="40" w:after="40"/>
              <w:rPr>
                <w:sz w:val="18"/>
              </w:rPr>
            </w:pPr>
            <w:r w:rsidRPr="00A6798C">
              <w:rPr>
                <w:sz w:val="18"/>
              </w:rPr>
              <w:t>Provincial agrobiodiversity strategy and action plan developed, and conservation plans for three GRFA varieties implemented across three demonstration landscapes.</w:t>
            </w:r>
            <w:r>
              <w:rPr>
                <w:sz w:val="18"/>
              </w:rPr>
              <w:t xml:space="preserve"> </w:t>
            </w:r>
            <w:r w:rsidRPr="00A6798C">
              <w:rPr>
                <w:sz w:val="18"/>
              </w:rPr>
              <w:t>Enhanced protection of germplasm resources, including establishment of one community seed bank and one nursery and arrangement of regular livestock competitions.</w:t>
            </w:r>
          </w:p>
        </w:tc>
      </w:tr>
      <w:tr w:rsidR="00A6798C" w:rsidRPr="00A6798C" w14:paraId="282BB47B" w14:textId="77777777" w:rsidTr="00A6798C">
        <w:trPr>
          <w:jc w:val="center"/>
        </w:trPr>
        <w:tc>
          <w:tcPr>
            <w:tcW w:w="10603" w:type="dxa"/>
            <w:gridSpan w:val="3"/>
            <w:vAlign w:val="center"/>
          </w:tcPr>
          <w:p w14:paraId="76E0C67E" w14:textId="77777777" w:rsidR="00A6798C" w:rsidRPr="00A6798C" w:rsidRDefault="00A6798C" w:rsidP="005B57A2">
            <w:pPr>
              <w:spacing w:before="40" w:after="40"/>
              <w:rPr>
                <w:sz w:val="18"/>
              </w:rPr>
            </w:pPr>
            <w:r w:rsidRPr="00A6798C">
              <w:rPr>
                <w:b/>
                <w:bCs/>
                <w:i/>
                <w:iCs/>
                <w:color w:val="333333"/>
                <w:sz w:val="18"/>
                <w:szCs w:val="20"/>
              </w:rPr>
              <w:t>Strategic Goal D: Enhance the benefits to all from biodiversity and ecosystem services</w:t>
            </w:r>
          </w:p>
        </w:tc>
      </w:tr>
      <w:tr w:rsidR="00A6798C" w:rsidRPr="00A6798C" w14:paraId="7871EF60" w14:textId="77777777" w:rsidTr="00A6798C">
        <w:trPr>
          <w:jc w:val="center"/>
        </w:trPr>
        <w:tc>
          <w:tcPr>
            <w:tcW w:w="985" w:type="dxa"/>
            <w:vAlign w:val="center"/>
          </w:tcPr>
          <w:p w14:paraId="2FB78AF5"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7659E770" wp14:editId="7210B4C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2F5A9C4A" w14:textId="77777777" w:rsidR="00A6798C" w:rsidRPr="00A6798C" w:rsidRDefault="00A6798C" w:rsidP="005B57A2">
            <w:pPr>
              <w:spacing w:before="40" w:after="40"/>
              <w:rPr>
                <w:b/>
                <w:bCs/>
                <w:color w:val="333333"/>
                <w:sz w:val="18"/>
                <w:szCs w:val="20"/>
              </w:rPr>
            </w:pPr>
            <w:r w:rsidRPr="00A6798C">
              <w:rPr>
                <w:b/>
                <w:bCs/>
                <w:color w:val="333333"/>
                <w:sz w:val="18"/>
                <w:szCs w:val="20"/>
              </w:rPr>
              <w:t>Target 14</w:t>
            </w:r>
            <w:r w:rsidRPr="00A6798C">
              <w:rPr>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4128" w:type="dxa"/>
            <w:vAlign w:val="center"/>
          </w:tcPr>
          <w:p w14:paraId="422AA111" w14:textId="77777777" w:rsidR="00A6798C" w:rsidRPr="00A6798C" w:rsidRDefault="00A6798C" w:rsidP="005B57A2">
            <w:pPr>
              <w:spacing w:before="40" w:after="40"/>
              <w:rPr>
                <w:sz w:val="18"/>
              </w:rPr>
            </w:pPr>
            <w:r w:rsidRPr="00A6798C">
              <w:rPr>
                <w:sz w:val="18"/>
              </w:rPr>
              <w:t>Sustainable livelihoods enhanced within three demonstration landscapes, with 4,856 direct beneficiaries (49% women), including an increase of 90 farmer households engaged in conservation and sustainable use of GRFA varieties.</w:t>
            </w:r>
          </w:p>
        </w:tc>
      </w:tr>
      <w:tr w:rsidR="00A6798C" w:rsidRPr="00A6798C" w14:paraId="0337FF0E" w14:textId="77777777" w:rsidTr="00A6798C">
        <w:trPr>
          <w:jc w:val="center"/>
        </w:trPr>
        <w:tc>
          <w:tcPr>
            <w:tcW w:w="10603" w:type="dxa"/>
            <w:gridSpan w:val="3"/>
            <w:vAlign w:val="center"/>
          </w:tcPr>
          <w:p w14:paraId="45F92CC9" w14:textId="77777777" w:rsidR="00A6798C" w:rsidRPr="00A6798C" w:rsidRDefault="00A6798C" w:rsidP="005B57A2">
            <w:pPr>
              <w:spacing w:before="40" w:after="40"/>
              <w:rPr>
                <w:sz w:val="18"/>
              </w:rPr>
            </w:pPr>
            <w:r w:rsidRPr="00A6798C">
              <w:rPr>
                <w:b/>
                <w:bCs/>
                <w:i/>
                <w:iCs/>
                <w:color w:val="333333"/>
                <w:sz w:val="18"/>
                <w:szCs w:val="20"/>
              </w:rPr>
              <w:t>Strategic Goal E: Enhance implementation through participatory planning, knowledge management and capacity building</w:t>
            </w:r>
          </w:p>
        </w:tc>
      </w:tr>
      <w:tr w:rsidR="00A6798C" w:rsidRPr="00A6798C" w14:paraId="76EC9CC9" w14:textId="77777777" w:rsidTr="00A6798C">
        <w:trPr>
          <w:jc w:val="center"/>
        </w:trPr>
        <w:tc>
          <w:tcPr>
            <w:tcW w:w="985" w:type="dxa"/>
            <w:vAlign w:val="center"/>
          </w:tcPr>
          <w:p w14:paraId="16405C02"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05F48207" wp14:editId="102CF587">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3E167ABE" w14:textId="77777777" w:rsidR="00A6798C" w:rsidRPr="00A6798C" w:rsidRDefault="00A6798C" w:rsidP="005B57A2">
            <w:pPr>
              <w:spacing w:before="40" w:after="40"/>
              <w:rPr>
                <w:b/>
                <w:bCs/>
                <w:color w:val="333333"/>
                <w:sz w:val="18"/>
                <w:szCs w:val="20"/>
              </w:rPr>
            </w:pPr>
            <w:r w:rsidRPr="00A6798C">
              <w:rPr>
                <w:b/>
                <w:bCs/>
                <w:color w:val="333333"/>
                <w:sz w:val="18"/>
                <w:szCs w:val="20"/>
              </w:rPr>
              <w:t>Target 18</w:t>
            </w:r>
            <w:r w:rsidRPr="00A6798C">
              <w:rPr>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4128" w:type="dxa"/>
            <w:vAlign w:val="center"/>
          </w:tcPr>
          <w:p w14:paraId="7F6F9679" w14:textId="77777777" w:rsidR="00A6798C" w:rsidRPr="00A6798C" w:rsidRDefault="00A6798C" w:rsidP="005B57A2">
            <w:pPr>
              <w:spacing w:before="40" w:after="40"/>
              <w:rPr>
                <w:sz w:val="18"/>
              </w:rPr>
            </w:pPr>
            <w:r w:rsidRPr="00A6798C">
              <w:rPr>
                <w:sz w:val="18"/>
              </w:rPr>
              <w:t>Provincial agrobiodiversity strategy and action plan promoting traditional knowledge, and traditional knowledge integrated into three GRFA conservation and sustainable use plans implemented across three demonstration landscapes.</w:t>
            </w:r>
          </w:p>
        </w:tc>
      </w:tr>
      <w:bookmarkEnd w:id="5"/>
    </w:tbl>
    <w:p w14:paraId="6E47BC89" w14:textId="77777777" w:rsidR="00360595" w:rsidRDefault="00360595" w:rsidP="00827EA4"/>
    <w:p w14:paraId="5118B4CD" w14:textId="77777777" w:rsidR="00827EA4" w:rsidRPr="00827EA4" w:rsidRDefault="00827EA4" w:rsidP="00827EA4"/>
    <w:p w14:paraId="3BDCFF01"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282F9DBC" w14:textId="77777777" w:rsidR="00ED1CA6" w:rsidRPr="00E3057E" w:rsidRDefault="00ED1CA6" w:rsidP="00ED1CA6">
      <w:pPr>
        <w:pStyle w:val="GEFQuestion"/>
        <w:numPr>
          <w:ilvl w:val="0"/>
          <w:numId w:val="1"/>
        </w:numPr>
        <w:ind w:hanging="540"/>
        <w:rPr>
          <w:b/>
        </w:rPr>
      </w:pPr>
      <w:r w:rsidRPr="00E3057E">
        <w:rPr>
          <w:color w:val="000000"/>
          <w:sz w:val="20"/>
          <w:szCs w:val="20"/>
        </w:rPr>
        <w:br w:type="page"/>
      </w:r>
      <w:r w:rsidRPr="00E3057E">
        <w:rPr>
          <w:b/>
          <w:color w:val="000000"/>
          <w:sz w:val="20"/>
          <w:szCs w:val="20"/>
        </w:rPr>
        <w:t xml:space="preserve"> </w:t>
      </w:r>
      <w:r w:rsidRPr="00E3057E">
        <w:rPr>
          <w:b/>
          <w:smallCaps/>
        </w:rPr>
        <w:t>Project Taxonomy</w:t>
      </w:r>
    </w:p>
    <w:p w14:paraId="45C2FD01" w14:textId="77777777" w:rsidR="00ED1CA6" w:rsidRPr="00E3057E" w:rsidRDefault="00ED1CA6" w:rsidP="00ED1CA6">
      <w:pPr>
        <w:ind w:left="-180"/>
      </w:pPr>
      <w:r w:rsidRPr="00E3057E">
        <w:t xml:space="preserve">Please update the table below for the taxonomic information provided at PIF stage. Use the GEF Taxonomy Worksheet provided in Annex </w:t>
      </w:r>
      <w:r>
        <w:t>F</w:t>
      </w:r>
      <w:r w:rsidRPr="00E3057E">
        <w:t xml:space="preserve">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E3057E" w14:paraId="6E2D6D0C" w14:textId="77777777" w:rsidTr="00D64D56">
        <w:tc>
          <w:tcPr>
            <w:tcW w:w="1733" w:type="pct"/>
            <w:shd w:val="clear" w:color="auto" w:fill="F2F2F2"/>
          </w:tcPr>
          <w:p w14:paraId="6470E2AF" w14:textId="77777777" w:rsidR="00ED1CA6" w:rsidRPr="00E3057E" w:rsidRDefault="00ED1CA6" w:rsidP="00D64D56">
            <w:pPr>
              <w:rPr>
                <w:rFonts w:eastAsia="Times New Roman"/>
                <w:sz w:val="20"/>
                <w:szCs w:val="20"/>
              </w:rPr>
            </w:pPr>
            <w:r w:rsidRPr="00E3057E">
              <w:rPr>
                <w:rFonts w:eastAsia="Times New Roman"/>
                <w:sz w:val="20"/>
                <w:szCs w:val="20"/>
              </w:rPr>
              <w:t>Level 1</w:t>
            </w:r>
          </w:p>
        </w:tc>
        <w:tc>
          <w:tcPr>
            <w:tcW w:w="1013" w:type="pct"/>
            <w:shd w:val="clear" w:color="auto" w:fill="F2F2F2"/>
          </w:tcPr>
          <w:p w14:paraId="59B52CD0" w14:textId="77777777" w:rsidR="00ED1CA6" w:rsidRPr="00E3057E" w:rsidRDefault="00ED1CA6" w:rsidP="00D64D56">
            <w:pPr>
              <w:jc w:val="center"/>
              <w:rPr>
                <w:rFonts w:eastAsia="Times New Roman"/>
                <w:sz w:val="20"/>
                <w:szCs w:val="20"/>
              </w:rPr>
            </w:pPr>
            <w:r w:rsidRPr="00E3057E">
              <w:rPr>
                <w:rFonts w:eastAsia="Times New Roman"/>
                <w:sz w:val="20"/>
                <w:szCs w:val="20"/>
              </w:rPr>
              <w:t>Level 2</w:t>
            </w:r>
          </w:p>
        </w:tc>
        <w:tc>
          <w:tcPr>
            <w:tcW w:w="1045" w:type="pct"/>
            <w:shd w:val="clear" w:color="auto" w:fill="F2F2F2"/>
          </w:tcPr>
          <w:p w14:paraId="16850E38" w14:textId="77777777" w:rsidR="00ED1CA6" w:rsidRPr="00E3057E" w:rsidRDefault="00ED1CA6" w:rsidP="00D64D56">
            <w:pPr>
              <w:jc w:val="center"/>
              <w:rPr>
                <w:rFonts w:eastAsia="Times New Roman"/>
                <w:sz w:val="20"/>
                <w:szCs w:val="20"/>
              </w:rPr>
            </w:pPr>
            <w:r w:rsidRPr="00E3057E">
              <w:rPr>
                <w:rFonts w:eastAsia="Times New Roman"/>
                <w:sz w:val="20"/>
                <w:szCs w:val="20"/>
              </w:rPr>
              <w:t>Level 3</w:t>
            </w:r>
          </w:p>
        </w:tc>
        <w:tc>
          <w:tcPr>
            <w:tcW w:w="1209" w:type="pct"/>
            <w:shd w:val="clear" w:color="auto" w:fill="F2F2F2"/>
          </w:tcPr>
          <w:p w14:paraId="097F27FB" w14:textId="77777777" w:rsidR="00ED1CA6" w:rsidRPr="00E3057E" w:rsidRDefault="00ED1CA6" w:rsidP="00D64D56">
            <w:pPr>
              <w:jc w:val="center"/>
              <w:rPr>
                <w:rFonts w:eastAsia="Times New Roman"/>
                <w:sz w:val="20"/>
                <w:szCs w:val="20"/>
              </w:rPr>
            </w:pPr>
            <w:r w:rsidRPr="00E3057E">
              <w:rPr>
                <w:rFonts w:eastAsia="Times New Roman"/>
                <w:sz w:val="20"/>
                <w:szCs w:val="20"/>
              </w:rPr>
              <w:t>Level 4</w:t>
            </w:r>
          </w:p>
        </w:tc>
      </w:tr>
      <w:tr w:rsidR="00ED1CA6" w:rsidRPr="00E3057E" w14:paraId="1792A5A7" w14:textId="77777777" w:rsidTr="00D64D56">
        <w:tc>
          <w:tcPr>
            <w:tcW w:w="1733" w:type="pct"/>
            <w:shd w:val="clear" w:color="auto" w:fill="auto"/>
          </w:tcPr>
          <w:p w14:paraId="5FBD4D49" w14:textId="77777777" w:rsidR="00ED1CA6" w:rsidRPr="00E3057E" w:rsidRDefault="00ED1CA6" w:rsidP="00D64D56">
            <w:pPr>
              <w:rPr>
                <w:rFonts w:eastAsia="Times New Roman"/>
                <w:sz w:val="20"/>
                <w:szCs w:val="20"/>
              </w:rPr>
            </w:pPr>
            <w:r w:rsidRPr="00E3057E">
              <w:rPr>
                <w:rFonts w:eastAsia="Times New Roman"/>
                <w:sz w:val="20"/>
                <w:szCs w:val="20"/>
              </w:rPr>
              <w:t>Influencing Models</w:t>
            </w:r>
          </w:p>
        </w:tc>
        <w:tc>
          <w:tcPr>
            <w:tcW w:w="1013" w:type="pct"/>
            <w:shd w:val="clear" w:color="auto" w:fill="auto"/>
          </w:tcPr>
          <w:p w14:paraId="7C4AC0F5"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Transform policy and regulatory environments"/>
                    <w:listEntry w:val="Strengthen institutional capacity/decision-making"/>
                    <w:listEntry w:val="Convene multi-stakeholder alliances"/>
                    <w:listEntry w:val="Demonstrate innovative approaches"/>
                    <w:listEntry w:val="Deploy innovative financial instruments"/>
                  </w:ddList>
                </w:ffData>
              </w:fldChar>
            </w:r>
            <w:r w:rsidRPr="00426AF2">
              <w:rPr>
                <w:rFonts w:eastAsia="Times New Roman"/>
                <w:color w:val="000000"/>
                <w:sz w:val="20"/>
                <w:szCs w:val="20"/>
              </w:rPr>
              <w:instrText xml:space="preserve"> FORMDROPDOWN </w:instrText>
            </w:r>
            <w:r w:rsidR="000F5940">
              <w:rPr>
                <w:rFonts w:eastAsia="Times New Roman"/>
                <w:color w:val="000000"/>
                <w:sz w:val="20"/>
                <w:szCs w:val="20"/>
              </w:rPr>
            </w:r>
            <w:r w:rsidR="000F5940">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5AD9763B"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0F5940">
              <w:rPr>
                <w:rFonts w:eastAsia="Times New Roman"/>
                <w:color w:val="000000"/>
                <w:sz w:val="20"/>
                <w:szCs w:val="20"/>
              </w:rPr>
            </w:r>
            <w:r w:rsidR="000F5940">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3999FC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0F5940">
              <w:rPr>
                <w:rFonts w:eastAsia="Times New Roman"/>
                <w:color w:val="000000"/>
                <w:sz w:val="20"/>
                <w:szCs w:val="20"/>
              </w:rPr>
            </w:r>
            <w:r w:rsidR="000F5940">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2770E7EF" w14:textId="77777777" w:rsidTr="00D64D56">
        <w:tc>
          <w:tcPr>
            <w:tcW w:w="1733" w:type="pct"/>
            <w:shd w:val="clear" w:color="auto" w:fill="auto"/>
          </w:tcPr>
          <w:p w14:paraId="6FE9B8C7" w14:textId="77777777" w:rsidR="00ED1CA6" w:rsidRPr="00E3057E" w:rsidRDefault="00ED1CA6" w:rsidP="00D64D56">
            <w:pPr>
              <w:rPr>
                <w:rFonts w:eastAsia="Times New Roman"/>
                <w:sz w:val="20"/>
                <w:szCs w:val="20"/>
              </w:rPr>
            </w:pPr>
            <w:r w:rsidRPr="00E3057E">
              <w:rPr>
                <w:rFonts w:eastAsia="Times New Roman"/>
                <w:sz w:val="20"/>
                <w:szCs w:val="20"/>
              </w:rPr>
              <w:t>Stakeholders</w:t>
            </w:r>
          </w:p>
        </w:tc>
        <w:tc>
          <w:tcPr>
            <w:tcW w:w="1013" w:type="pct"/>
            <w:shd w:val="clear" w:color="auto" w:fill="auto"/>
          </w:tcPr>
          <w:p w14:paraId="7462A493"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Indigenous peoples"/>
                    <w:listEntry w:val="Beneficiaries"/>
                    <w:listEntry w:val="Private sector"/>
                    <w:listEntry w:val="Local communities"/>
                    <w:listEntry w:val="Civil society"/>
                    <w:listEntry w:val="Type of engagement"/>
                    <w:listEntry w:val="Knowledge and learning"/>
                    <w:listEntry w:val="Stakeholder engagement"/>
                  </w:ddList>
                </w:ffData>
              </w:fldChar>
            </w:r>
            <w:r w:rsidRPr="00426AF2">
              <w:rPr>
                <w:rFonts w:eastAsia="Times New Roman"/>
                <w:color w:val="000000"/>
                <w:sz w:val="20"/>
                <w:szCs w:val="20"/>
              </w:rPr>
              <w:instrText xml:space="preserve"> FORMDROPDOWN </w:instrText>
            </w:r>
            <w:r w:rsidR="000F5940">
              <w:rPr>
                <w:rFonts w:eastAsia="Times New Roman"/>
                <w:color w:val="000000"/>
                <w:sz w:val="20"/>
                <w:szCs w:val="20"/>
              </w:rPr>
            </w:r>
            <w:r w:rsidR="000F5940">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07508607"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0F5940">
              <w:rPr>
                <w:rFonts w:eastAsia="Times New Roman"/>
                <w:color w:val="000000"/>
                <w:sz w:val="20"/>
                <w:szCs w:val="20"/>
              </w:rPr>
            </w:r>
            <w:r w:rsidR="000F5940">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3732804D"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0F5940">
              <w:rPr>
                <w:rFonts w:eastAsia="Times New Roman"/>
                <w:color w:val="000000"/>
                <w:sz w:val="20"/>
                <w:szCs w:val="20"/>
              </w:rPr>
            </w:r>
            <w:r w:rsidR="000F5940">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7D83FC6B" w14:textId="77777777" w:rsidTr="00D64D56">
        <w:tc>
          <w:tcPr>
            <w:tcW w:w="1733" w:type="pct"/>
            <w:shd w:val="clear" w:color="auto" w:fill="auto"/>
          </w:tcPr>
          <w:p w14:paraId="317E8D1F" w14:textId="77777777" w:rsidR="00ED1CA6" w:rsidRPr="00E3057E" w:rsidRDefault="00ED1CA6" w:rsidP="00D64D56">
            <w:pPr>
              <w:rPr>
                <w:rFonts w:eastAsia="Times New Roman"/>
                <w:sz w:val="20"/>
                <w:szCs w:val="20"/>
              </w:rPr>
            </w:pPr>
            <w:r w:rsidRPr="00E3057E">
              <w:rPr>
                <w:rFonts w:eastAsia="Times New Roman"/>
                <w:sz w:val="20"/>
                <w:szCs w:val="20"/>
              </w:rPr>
              <w:t>Capacity, Knowledge and Research</w:t>
            </w:r>
          </w:p>
        </w:tc>
        <w:tc>
          <w:tcPr>
            <w:tcW w:w="1013" w:type="pct"/>
            <w:shd w:val="clear" w:color="auto" w:fill="auto"/>
          </w:tcPr>
          <w:p w14:paraId="5EF8BB2C"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apacity Development"/>
                    <w:listEntry w:val="Enabling Activities"/>
                    <w:listEntry w:val="Knowledge Generation and Exchange"/>
                    <w:listEntry w:val="Targeted Research"/>
                    <w:listEntry w:val="Learning"/>
                  </w:ddList>
                </w:ffData>
              </w:fldChar>
            </w:r>
            <w:r w:rsidRPr="00426AF2">
              <w:rPr>
                <w:color w:val="000000"/>
                <w:sz w:val="20"/>
                <w:szCs w:val="20"/>
              </w:rPr>
              <w:instrText xml:space="preserve"> FORMDROPDOWN </w:instrText>
            </w:r>
            <w:r w:rsidR="000F5940">
              <w:rPr>
                <w:color w:val="000000"/>
                <w:sz w:val="20"/>
                <w:szCs w:val="20"/>
              </w:rPr>
            </w:r>
            <w:r w:rsidR="000F5940">
              <w:rPr>
                <w:color w:val="000000"/>
                <w:sz w:val="20"/>
                <w:szCs w:val="20"/>
              </w:rPr>
              <w:fldChar w:fldCharType="separate"/>
            </w:r>
            <w:r w:rsidRPr="00426AF2">
              <w:rPr>
                <w:color w:val="000000"/>
                <w:sz w:val="20"/>
                <w:szCs w:val="20"/>
              </w:rPr>
              <w:fldChar w:fldCharType="end"/>
            </w:r>
          </w:p>
        </w:tc>
        <w:tc>
          <w:tcPr>
            <w:tcW w:w="1045" w:type="pct"/>
            <w:shd w:val="clear" w:color="auto" w:fill="auto"/>
          </w:tcPr>
          <w:p w14:paraId="073169D2"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0F5940">
              <w:rPr>
                <w:rFonts w:eastAsia="Times New Roman"/>
                <w:color w:val="000000"/>
                <w:sz w:val="20"/>
                <w:szCs w:val="20"/>
              </w:rPr>
            </w:r>
            <w:r w:rsidR="000F5940">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0DB540CF"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0F5940">
              <w:rPr>
                <w:rFonts w:eastAsia="Times New Roman"/>
                <w:color w:val="000000"/>
                <w:sz w:val="20"/>
                <w:szCs w:val="20"/>
              </w:rPr>
            </w:r>
            <w:r w:rsidR="000F5940">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11B74A7D" w14:textId="77777777" w:rsidTr="00D64D56">
        <w:tc>
          <w:tcPr>
            <w:tcW w:w="1733" w:type="pct"/>
            <w:shd w:val="clear" w:color="auto" w:fill="auto"/>
          </w:tcPr>
          <w:p w14:paraId="4B77900E" w14:textId="77777777" w:rsidR="00ED1CA6" w:rsidRPr="00E3057E" w:rsidRDefault="00ED1CA6" w:rsidP="00D64D56">
            <w:pPr>
              <w:rPr>
                <w:rFonts w:eastAsia="Times New Roman"/>
                <w:sz w:val="20"/>
                <w:szCs w:val="20"/>
              </w:rPr>
            </w:pPr>
            <w:r w:rsidRPr="00E3057E">
              <w:rPr>
                <w:rFonts w:eastAsia="Times New Roman"/>
                <w:sz w:val="20"/>
                <w:szCs w:val="20"/>
              </w:rPr>
              <w:t>Gender Equality</w:t>
            </w:r>
          </w:p>
        </w:tc>
        <w:tc>
          <w:tcPr>
            <w:tcW w:w="1013" w:type="pct"/>
            <w:shd w:val="clear" w:color="auto" w:fill="auto"/>
          </w:tcPr>
          <w:p w14:paraId="44DE343D"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Gender mainstreaming"/>
                    <w:listEntry w:val="Gender results areas"/>
                  </w:ddList>
                </w:ffData>
              </w:fldChar>
            </w:r>
            <w:r w:rsidRPr="00426AF2">
              <w:rPr>
                <w:rFonts w:eastAsia="Times New Roman"/>
                <w:color w:val="000000"/>
                <w:sz w:val="20"/>
                <w:szCs w:val="20"/>
              </w:rPr>
              <w:instrText xml:space="preserve"> FORMDROPDOWN </w:instrText>
            </w:r>
            <w:r w:rsidR="000F5940">
              <w:rPr>
                <w:rFonts w:eastAsia="Times New Roman"/>
                <w:color w:val="000000"/>
                <w:sz w:val="20"/>
                <w:szCs w:val="20"/>
              </w:rPr>
            </w:r>
            <w:r w:rsidR="000F5940">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1B86E91F"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0F5940">
              <w:rPr>
                <w:rFonts w:eastAsia="Times New Roman"/>
                <w:color w:val="000000"/>
                <w:sz w:val="20"/>
                <w:szCs w:val="20"/>
              </w:rPr>
            </w:r>
            <w:r w:rsidR="000F5940">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21A9FF63"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0F5940">
              <w:rPr>
                <w:rFonts w:eastAsia="Times New Roman"/>
                <w:color w:val="000000"/>
                <w:sz w:val="20"/>
                <w:szCs w:val="20"/>
              </w:rPr>
            </w:r>
            <w:r w:rsidR="000F5940">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168FE31A" w14:textId="77777777" w:rsidTr="00D64D56">
        <w:tc>
          <w:tcPr>
            <w:tcW w:w="1733" w:type="pct"/>
            <w:shd w:val="clear" w:color="auto" w:fill="auto"/>
          </w:tcPr>
          <w:p w14:paraId="3FB168DD" w14:textId="77777777" w:rsidR="00ED1CA6" w:rsidRPr="00E3057E" w:rsidRDefault="00ED1CA6" w:rsidP="00D64D56">
            <w:pPr>
              <w:rPr>
                <w:rFonts w:eastAsia="Times New Roman"/>
                <w:sz w:val="20"/>
                <w:szCs w:val="20"/>
              </w:rPr>
            </w:pPr>
            <w:r w:rsidRPr="00E3057E">
              <w:rPr>
                <w:rFonts w:eastAsia="Times New Roman"/>
                <w:sz w:val="20"/>
                <w:szCs w:val="20"/>
              </w:rPr>
              <w:t>Focal Area/Theme</w:t>
            </w:r>
          </w:p>
        </w:tc>
        <w:tc>
          <w:tcPr>
            <w:tcW w:w="1013" w:type="pct"/>
            <w:shd w:val="clear" w:color="auto" w:fill="auto"/>
          </w:tcPr>
          <w:p w14:paraId="1410BCC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Capacity, knowledge and research"/>
                    <w:listEntry w:val="Biodiversity"/>
                    <w:listEntry w:val="Forests"/>
                    <w:listEntry w:val="Land degradation"/>
                    <w:listEntry w:val="International waters"/>
                    <w:listEntry w:val="Chemicals and wastes"/>
                    <w:listEntry w:val="Climate change"/>
                    <w:listEntry w:val="Integrated programs"/>
                  </w:ddList>
                </w:ffData>
              </w:fldChar>
            </w:r>
            <w:r w:rsidRPr="00426AF2">
              <w:rPr>
                <w:rFonts w:eastAsia="Times New Roman"/>
                <w:color w:val="000000"/>
                <w:sz w:val="20"/>
                <w:szCs w:val="20"/>
              </w:rPr>
              <w:instrText xml:space="preserve"> FORMDROPDOWN </w:instrText>
            </w:r>
            <w:r w:rsidR="000F5940">
              <w:rPr>
                <w:rFonts w:eastAsia="Times New Roman"/>
                <w:color w:val="000000"/>
                <w:sz w:val="20"/>
                <w:szCs w:val="20"/>
              </w:rPr>
            </w:r>
            <w:r w:rsidR="000F5940">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126031D"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0F5940">
              <w:rPr>
                <w:rFonts w:eastAsia="Times New Roman"/>
                <w:color w:val="000000"/>
                <w:sz w:val="20"/>
                <w:szCs w:val="20"/>
              </w:rPr>
            </w:r>
            <w:r w:rsidR="000F5940">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0A5268EC"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0F5940">
              <w:rPr>
                <w:rFonts w:eastAsia="Times New Roman"/>
                <w:color w:val="000000"/>
                <w:sz w:val="20"/>
                <w:szCs w:val="20"/>
              </w:rPr>
            </w:r>
            <w:r w:rsidR="000F5940">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117A33BA" w14:textId="77777777" w:rsidTr="00D64D56">
        <w:tc>
          <w:tcPr>
            <w:tcW w:w="1733" w:type="pct"/>
            <w:shd w:val="clear" w:color="auto" w:fill="auto"/>
          </w:tcPr>
          <w:p w14:paraId="29082D38" w14:textId="77777777" w:rsidR="00ED1CA6" w:rsidRPr="00E3057E" w:rsidRDefault="00ED1CA6" w:rsidP="00D64D56">
            <w:pPr>
              <w:rPr>
                <w:rFonts w:eastAsia="Times New Roman"/>
                <w:sz w:val="20"/>
                <w:szCs w:val="20"/>
              </w:rPr>
            </w:pPr>
            <w:r>
              <w:rPr>
                <w:rFonts w:eastAsia="Times New Roman"/>
                <w:sz w:val="20"/>
                <w:szCs w:val="20"/>
              </w:rPr>
              <w:t>Rio Markers</w:t>
            </w:r>
          </w:p>
        </w:tc>
        <w:tc>
          <w:tcPr>
            <w:tcW w:w="1013" w:type="pct"/>
            <w:shd w:val="clear" w:color="auto" w:fill="auto"/>
          </w:tcPr>
          <w:p w14:paraId="39BB8FD7"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limate Change Mitigation 0"/>
                    <w:listEntry w:val="Climate Change Mitigation 1"/>
                    <w:listEntry w:val="Climate Change Mitigation 2"/>
                    <w:listEntry w:val="Climate Change Adaptation 0"/>
                    <w:listEntry w:val="Climate Change Adaptation 1"/>
                    <w:listEntry w:val="Climate Change Adaptation 2"/>
                  </w:ddList>
                </w:ffData>
              </w:fldChar>
            </w:r>
            <w:r w:rsidRPr="00426AF2">
              <w:rPr>
                <w:color w:val="000000"/>
                <w:sz w:val="20"/>
                <w:szCs w:val="20"/>
              </w:rPr>
              <w:instrText xml:space="preserve"> FORMDROPDOWN </w:instrText>
            </w:r>
            <w:r w:rsidR="000F5940">
              <w:rPr>
                <w:color w:val="000000"/>
                <w:sz w:val="20"/>
                <w:szCs w:val="20"/>
              </w:rPr>
            </w:r>
            <w:r w:rsidR="000F5940">
              <w:rPr>
                <w:color w:val="000000"/>
                <w:sz w:val="20"/>
                <w:szCs w:val="20"/>
              </w:rPr>
              <w:fldChar w:fldCharType="separate"/>
            </w:r>
            <w:r w:rsidRPr="00426AF2">
              <w:rPr>
                <w:color w:val="000000"/>
                <w:sz w:val="20"/>
                <w:szCs w:val="20"/>
              </w:rPr>
              <w:fldChar w:fldCharType="end"/>
            </w:r>
          </w:p>
        </w:tc>
        <w:tc>
          <w:tcPr>
            <w:tcW w:w="1045" w:type="pct"/>
            <w:shd w:val="clear" w:color="auto" w:fill="auto"/>
          </w:tcPr>
          <w:p w14:paraId="6B8A046B" w14:textId="77777777" w:rsidR="00ED1CA6" w:rsidRPr="00426AF2" w:rsidRDefault="00ED1CA6" w:rsidP="00D64D56">
            <w:pPr>
              <w:jc w:val="center"/>
              <w:rPr>
                <w:rFonts w:eastAsia="Times New Roman"/>
                <w:color w:val="000000"/>
                <w:sz w:val="20"/>
                <w:szCs w:val="20"/>
              </w:rPr>
            </w:pPr>
          </w:p>
        </w:tc>
        <w:tc>
          <w:tcPr>
            <w:tcW w:w="1209" w:type="pct"/>
            <w:shd w:val="clear" w:color="auto" w:fill="auto"/>
          </w:tcPr>
          <w:p w14:paraId="28D86A7E" w14:textId="77777777" w:rsidR="00ED1CA6" w:rsidRPr="00426AF2" w:rsidRDefault="00ED1CA6" w:rsidP="00D64D56">
            <w:pPr>
              <w:jc w:val="center"/>
              <w:rPr>
                <w:rFonts w:eastAsia="Times New Roman"/>
                <w:color w:val="000000"/>
                <w:sz w:val="20"/>
                <w:szCs w:val="20"/>
              </w:rPr>
            </w:pPr>
          </w:p>
        </w:tc>
      </w:tr>
    </w:tbl>
    <w:p w14:paraId="181F12C8" w14:textId="77777777" w:rsidR="00ED1CA6" w:rsidRDefault="00ED1CA6" w:rsidP="00591870">
      <w:pPr>
        <w:tabs>
          <w:tab w:val="num" w:pos="360"/>
          <w:tab w:val="center" w:pos="4320"/>
          <w:tab w:val="right" w:pos="8640"/>
        </w:tabs>
        <w:rPr>
          <w:rFonts w:eastAsia="Times New Roman"/>
          <w:b/>
          <w:caps/>
          <w:color w:val="000000"/>
          <w:u w:val="single"/>
          <w:lang w:val="x-none" w:eastAsia="x-none"/>
        </w:rPr>
      </w:pPr>
    </w:p>
    <w:p w14:paraId="7B203C93"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1EC0BCE7" w14:textId="77777777" w:rsidR="00591870" w:rsidRPr="003A2019" w:rsidRDefault="00591870" w:rsidP="00591870">
      <w:pPr>
        <w:tabs>
          <w:tab w:val="num" w:pos="360"/>
          <w:tab w:val="center" w:pos="4320"/>
          <w:tab w:val="right" w:pos="8640"/>
        </w:tabs>
        <w:rPr>
          <w:rFonts w:eastAsia="Times New Roman"/>
          <w:b/>
          <w:caps/>
          <w:color w:val="000000"/>
          <w:u w:val="single"/>
          <w:lang w:val="x-none" w:eastAsia="x-none"/>
        </w:rPr>
      </w:pPr>
      <w:r w:rsidRPr="003A2019">
        <w:rPr>
          <w:rFonts w:eastAsia="Times New Roman"/>
          <w:b/>
          <w:caps/>
          <w:color w:val="000000"/>
          <w:u w:val="single"/>
          <w:lang w:val="x-none" w:eastAsia="x-none"/>
        </w:rPr>
        <w:t>part ii:  project justification</w:t>
      </w:r>
    </w:p>
    <w:p w14:paraId="631BBA2A" w14:textId="77777777" w:rsidR="00591870" w:rsidRPr="003A2019" w:rsidRDefault="00591870" w:rsidP="00591870">
      <w:pPr>
        <w:tabs>
          <w:tab w:val="num" w:pos="360"/>
          <w:tab w:val="center" w:pos="4320"/>
          <w:tab w:val="right" w:pos="8640"/>
        </w:tabs>
        <w:rPr>
          <w:rFonts w:eastAsia="Times New Roman"/>
          <w:b/>
          <w:caps/>
          <w:color w:val="000000"/>
          <w:lang w:val="x-none" w:eastAsia="x-none"/>
        </w:rPr>
      </w:pPr>
    </w:p>
    <w:p w14:paraId="39C1CBB4" w14:textId="77777777" w:rsidR="00591870" w:rsidRDefault="00591870" w:rsidP="00591870">
      <w:pPr>
        <w:tabs>
          <w:tab w:val="num" w:pos="360"/>
          <w:tab w:val="center" w:pos="4320"/>
          <w:tab w:val="right" w:pos="8640"/>
        </w:tabs>
        <w:rPr>
          <w:rFonts w:eastAsia="Times New Roman"/>
          <w:b/>
          <w:caps/>
          <w:color w:val="000000"/>
          <w:lang w:eastAsia="x-none"/>
        </w:rPr>
      </w:pPr>
      <w:r w:rsidRPr="003A2019">
        <w:rPr>
          <w:rFonts w:eastAsia="Times New Roman"/>
          <w:b/>
          <w:caps/>
          <w:color w:val="000000"/>
          <w:lang w:val="x-none" w:eastAsia="x-none"/>
        </w:rPr>
        <w:t xml:space="preserve">A. </w:t>
      </w:r>
      <w:r w:rsidRPr="002E2C1E">
        <w:rPr>
          <w:rFonts w:ascii="Times New Roman Bold" w:eastAsia="Times New Roman" w:hAnsi="Times New Roman Bold"/>
          <w:b/>
          <w:smallCaps/>
          <w:color w:val="000000"/>
          <w:lang w:val="x-none" w:eastAsia="x-none"/>
        </w:rPr>
        <w:t xml:space="preserve">describe any changes in alignment with the project design </w:t>
      </w:r>
      <w:r w:rsidR="0052782E">
        <w:rPr>
          <w:rFonts w:ascii="Times New Roman Bold" w:eastAsia="Times New Roman" w:hAnsi="Times New Roman Bold"/>
          <w:b/>
          <w:smallCaps/>
          <w:color w:val="000000"/>
          <w:lang w:eastAsia="x-none"/>
        </w:rPr>
        <w:t>with</w:t>
      </w:r>
      <w:r w:rsidRPr="002E2C1E">
        <w:rPr>
          <w:rFonts w:ascii="Times New Roman Bold" w:eastAsia="Times New Roman" w:hAnsi="Times New Roman Bold"/>
          <w:b/>
          <w:smallCaps/>
          <w:color w:val="000000"/>
          <w:lang w:val="x-none" w:eastAsia="x-none"/>
        </w:rPr>
        <w:t xml:space="preserve"> the original pif</w:t>
      </w:r>
      <w:r w:rsidRPr="003A2019">
        <w:rPr>
          <w:rFonts w:eastAsia="Times New Roman"/>
          <w:b/>
          <w:caps/>
          <w:color w:val="000000"/>
          <w:vertAlign w:val="superscript"/>
          <w:lang w:val="x-none" w:eastAsia="x-none"/>
        </w:rPr>
        <w:footnoteReference w:id="5"/>
      </w:r>
      <w:r w:rsidRPr="003A2019">
        <w:rPr>
          <w:rFonts w:eastAsia="Times New Roman"/>
          <w:b/>
          <w:caps/>
          <w:color w:val="000000"/>
          <w:lang w:val="x-none" w:eastAsia="x-none"/>
        </w:rPr>
        <w:t xml:space="preserve"> </w:t>
      </w:r>
    </w:p>
    <w:p w14:paraId="4165846F" w14:textId="77777777" w:rsidR="0035292B" w:rsidRDefault="007F7CA5" w:rsidP="000B61D7">
      <w:pPr>
        <w:pStyle w:val="GEFQuestion"/>
        <w:ind w:left="0"/>
      </w:pPr>
      <w:r w:rsidRPr="002B2C06">
        <w:t xml:space="preserve">A.1. </w:t>
      </w:r>
      <w:r w:rsidRPr="00BB41BA">
        <w:rPr>
          <w:i/>
        </w:rPr>
        <w:t>Project Description</w:t>
      </w:r>
      <w:r w:rsidRPr="002B2C06">
        <w:t xml:space="preserve">. </w:t>
      </w:r>
      <w:r>
        <w:t>Elaborate on</w:t>
      </w:r>
      <w:r w:rsidRPr="002B2C06">
        <w:t xml:space="preserve">: 1) the global environmental and/or adaptation problems, root causes and barriers that need to be addressed; 2) the baseline scenario or any associated baseline projects, 3) the proposed alternative scenario, </w:t>
      </w:r>
      <w:r w:rsidR="00DC3C82">
        <w:t xml:space="preserve">GEF focal </w:t>
      </w:r>
      <w:r w:rsidR="00DC3C82">
        <w:rPr>
          <w:color w:val="000000"/>
          <w:lang w:eastAsia="x-none"/>
        </w:rPr>
        <w:t>area</w:t>
      </w:r>
      <w:r w:rsidR="00DC3C82">
        <w:rPr>
          <w:rStyle w:val="FootnoteReference"/>
          <w:color w:val="000000"/>
          <w:lang w:eastAsia="x-none"/>
        </w:rPr>
        <w:footnoteReference w:id="6"/>
      </w:r>
      <w:r w:rsidR="00DC3C82">
        <w:t xml:space="preserve"> strategies, </w:t>
      </w:r>
      <w:r w:rsidRPr="002B2C06">
        <w:t xml:space="preserve">with a brief description of expected outcomes and components of the project, 4) </w:t>
      </w:r>
      <w:hyperlink r:id="rId19" w:history="1">
        <w:r w:rsidRPr="005A6FBE">
          <w:rPr>
            <w:rStyle w:val="Hyperlink"/>
          </w:rPr>
          <w:t>incremental</w:t>
        </w:r>
      </w:hyperlink>
      <w:r w:rsidRPr="002B2C06">
        <w:t>/</w:t>
      </w:r>
      <w:hyperlink r:id="rId20" w:history="1">
        <w:r w:rsidRPr="006A528D">
          <w:rPr>
            <w:rStyle w:val="Hyperlink"/>
          </w:rPr>
          <w:t>additional cost reasoning</w:t>
        </w:r>
      </w:hyperlink>
      <w:r w:rsidRPr="002B2C06">
        <w:t xml:space="preserve"> and expected contributions from the baseline, the GEFTF, LDCF, SCCF,  and </w:t>
      </w:r>
      <w:hyperlink r:id="rId21" w:history="1">
        <w:r w:rsidRPr="00AB0CC3">
          <w:rPr>
            <w:rStyle w:val="Hyperlink"/>
          </w:rPr>
          <w:t>co-financing</w:t>
        </w:r>
      </w:hyperlink>
      <w:r w:rsidRPr="002B2C06">
        <w:t xml:space="preserve">; 5) </w:t>
      </w:r>
      <w:hyperlink r:id="rId22" w:history="1">
        <w:r w:rsidRPr="00A11067">
          <w:rPr>
            <w:rStyle w:val="Hyperlink"/>
          </w:rPr>
          <w:t>global environmental benefits</w:t>
        </w:r>
      </w:hyperlink>
      <w:r w:rsidRPr="002B2C06">
        <w:t xml:space="preserve"> (GEFTF) and/or </w:t>
      </w:r>
      <w:hyperlink r:id="rId23" w:history="1">
        <w:r w:rsidRPr="00C94AA7">
          <w:rPr>
            <w:rStyle w:val="Hyperlink"/>
          </w:rPr>
          <w:t>adaptation benefits</w:t>
        </w:r>
      </w:hyperlink>
      <w:r w:rsidRPr="002B2C06">
        <w:t xml:space="preserve"> (LDCF/SCCF); and 6) innovativeness, sustainability and potential for scaling up.</w:t>
      </w:r>
      <w:r w:rsidRPr="00D902B7">
        <w:t xml:space="preserve"> </w:t>
      </w:r>
    </w:p>
    <w:p w14:paraId="1E8D3396" w14:textId="77777777" w:rsidR="007F7CA5" w:rsidRDefault="007F7CA5" w:rsidP="00BF67FE">
      <w:pPr>
        <w:pStyle w:val="GEFQuestion"/>
        <w:ind w:left="0"/>
      </w:pPr>
      <w:r w:rsidRPr="00D902B7">
        <w:t> </w:t>
      </w:r>
    </w:p>
    <w:p w14:paraId="2A00B292" w14:textId="77777777" w:rsidR="00753417" w:rsidRPr="00205D4E" w:rsidRDefault="00753417" w:rsidP="00BF67FE">
      <w:pPr>
        <w:pStyle w:val="GEFFieldtoFillout"/>
        <w:numPr>
          <w:ilvl w:val="0"/>
          <w:numId w:val="18"/>
        </w:numPr>
        <w:rPr>
          <w:b/>
        </w:rPr>
      </w:pPr>
      <w:r w:rsidRPr="00205D4E">
        <w:rPr>
          <w:b/>
        </w:rPr>
        <w:t>Global Environmental Problems, Root Causes and Barriers</w:t>
      </w:r>
    </w:p>
    <w:p w14:paraId="77CF63E7" w14:textId="77777777" w:rsidR="00753417" w:rsidRPr="00205D4E" w:rsidRDefault="00753417" w:rsidP="00BF67FE"/>
    <w:p w14:paraId="6A387F17" w14:textId="77777777" w:rsidR="00753417" w:rsidRPr="00205D4E" w:rsidRDefault="00753417" w:rsidP="00BF67FE">
      <w:pPr>
        <w:jc w:val="both"/>
      </w:pPr>
      <w:r w:rsidRPr="00BF67FE">
        <w:t xml:space="preserve">The root causes and barriers affecting implementing a landscape approach for the </w:t>
      </w:r>
      <w:r w:rsidR="00CF4547" w:rsidRPr="00BF67FE">
        <w:t xml:space="preserve">conservation and sustainable use of agrobiodiversity in Hubei province </w:t>
      </w:r>
      <w:r w:rsidRPr="00BF67FE">
        <w:t xml:space="preserve">are consistent with those outlined in the child project concept note (see </w:t>
      </w:r>
      <w:r w:rsidRPr="00BF67FE">
        <w:rPr>
          <w:i/>
        </w:rPr>
        <w:t xml:space="preserve">Section II Development challenge, Figure </w:t>
      </w:r>
      <w:r w:rsidR="00BF67FE" w:rsidRPr="00BF67FE">
        <w:rPr>
          <w:i/>
        </w:rPr>
        <w:t>1</w:t>
      </w:r>
      <w:r w:rsidRPr="00BF67FE">
        <w:rPr>
          <w:i/>
        </w:rPr>
        <w:t xml:space="preserve"> Problem tree analysis and Figure </w:t>
      </w:r>
      <w:r w:rsidR="00BF67FE" w:rsidRPr="00BF67FE">
        <w:rPr>
          <w:i/>
        </w:rPr>
        <w:t>2</w:t>
      </w:r>
      <w:r w:rsidRPr="00BF67FE">
        <w:rPr>
          <w:i/>
        </w:rPr>
        <w:t xml:space="preserve"> Project Theory of Change</w:t>
      </w:r>
      <w:r w:rsidRPr="00BF67FE">
        <w:t xml:space="preserve"> of the project document), and further elaborated to reflect the current circumstances.</w:t>
      </w:r>
    </w:p>
    <w:p w14:paraId="14707E09" w14:textId="77777777" w:rsidR="00753417" w:rsidRPr="00205D4E" w:rsidRDefault="00753417" w:rsidP="00BF67FE"/>
    <w:p w14:paraId="3A9FC93B" w14:textId="77777777" w:rsidR="00753417" w:rsidRPr="00205D4E" w:rsidRDefault="00753417" w:rsidP="00BF67FE">
      <w:pPr>
        <w:pStyle w:val="GEFFieldtoFillout"/>
        <w:numPr>
          <w:ilvl w:val="0"/>
          <w:numId w:val="18"/>
        </w:numPr>
        <w:rPr>
          <w:b/>
        </w:rPr>
      </w:pPr>
      <w:r w:rsidRPr="00205D4E">
        <w:rPr>
          <w:b/>
        </w:rPr>
        <w:t>Baseline Scenario and Associated Baseline Projects</w:t>
      </w:r>
    </w:p>
    <w:p w14:paraId="1EF7AB7C" w14:textId="77777777" w:rsidR="00753417" w:rsidRPr="00205D4E" w:rsidRDefault="00753417" w:rsidP="00BF67FE"/>
    <w:p w14:paraId="1E7A7FBA" w14:textId="77777777" w:rsidR="00753417" w:rsidRPr="00BF67FE" w:rsidRDefault="00753417" w:rsidP="00BF67FE">
      <w:pPr>
        <w:jc w:val="both"/>
        <w:rPr>
          <w:szCs w:val="20"/>
        </w:rPr>
      </w:pPr>
      <w:r w:rsidRPr="00BF67FE">
        <w:rPr>
          <w:szCs w:val="20"/>
        </w:rPr>
        <w:t xml:space="preserve">The baseline scenario has been updated and elaborated during the PPG phase (see </w:t>
      </w:r>
      <w:r w:rsidRPr="00BF67FE">
        <w:rPr>
          <w:i/>
          <w:szCs w:val="20"/>
        </w:rPr>
        <w:t>Section II</w:t>
      </w:r>
      <w:r w:rsidRPr="00BF67FE">
        <w:rPr>
          <w:szCs w:val="20"/>
        </w:rPr>
        <w:t xml:space="preserve"> </w:t>
      </w:r>
      <w:r w:rsidRPr="00BF67FE">
        <w:rPr>
          <w:i/>
          <w:szCs w:val="20"/>
        </w:rPr>
        <w:t>Development Challenge</w:t>
      </w:r>
      <w:r w:rsidRPr="00BF67FE">
        <w:rPr>
          <w:szCs w:val="20"/>
        </w:rPr>
        <w:t xml:space="preserve"> of the Project Document)</w:t>
      </w:r>
      <w:r w:rsidRPr="00BF67FE">
        <w:t xml:space="preserve">. </w:t>
      </w:r>
    </w:p>
    <w:p w14:paraId="5C82C794" w14:textId="77777777" w:rsidR="00753417" w:rsidRPr="00205D4E" w:rsidRDefault="00753417" w:rsidP="00BF67FE">
      <w:pPr>
        <w:rPr>
          <w:szCs w:val="20"/>
        </w:rPr>
      </w:pPr>
    </w:p>
    <w:p w14:paraId="202F5DC5" w14:textId="77777777" w:rsidR="00753417" w:rsidRPr="00205D4E" w:rsidRDefault="00753417" w:rsidP="00BF67FE">
      <w:pPr>
        <w:pStyle w:val="GEFFieldtoFillout"/>
        <w:numPr>
          <w:ilvl w:val="0"/>
          <w:numId w:val="18"/>
        </w:numPr>
        <w:rPr>
          <w:b/>
        </w:rPr>
      </w:pPr>
      <w:r w:rsidRPr="00205D4E">
        <w:rPr>
          <w:b/>
        </w:rPr>
        <w:t>Proposed Alternative Scenario</w:t>
      </w:r>
    </w:p>
    <w:p w14:paraId="542D22B6" w14:textId="77777777" w:rsidR="00753417" w:rsidRPr="00205D4E" w:rsidRDefault="00753417" w:rsidP="00BF67FE">
      <w:pPr>
        <w:rPr>
          <w:szCs w:val="20"/>
        </w:rPr>
      </w:pPr>
    </w:p>
    <w:p w14:paraId="62997948" w14:textId="77777777" w:rsidR="003F713B" w:rsidRDefault="00753417" w:rsidP="003F713B">
      <w:pPr>
        <w:jc w:val="both"/>
        <w:rPr>
          <w:lang w:val="en-GB"/>
        </w:rPr>
      </w:pPr>
      <w:r w:rsidRPr="003F713B">
        <w:rPr>
          <w:lang w:val="en-GB"/>
        </w:rPr>
        <w:t>The project’s GEF alternative remains consistent with the child project concept note</w:t>
      </w:r>
      <w:r w:rsidRPr="00FE7946">
        <w:rPr>
          <w:lang w:val="en-GB"/>
        </w:rPr>
        <w:t xml:space="preserve">. </w:t>
      </w:r>
      <w:r w:rsidRPr="00FE7946">
        <w:t>The project strategy is focused on improving</w:t>
      </w:r>
      <w:r w:rsidR="003F713B" w:rsidRPr="00FE7946">
        <w:t xml:space="preserve"> </w:t>
      </w:r>
      <w:r w:rsidR="003F713B" w:rsidRPr="00FE7946">
        <w:rPr>
          <w:bCs/>
          <w:iCs/>
          <w:szCs w:val="20"/>
        </w:rPr>
        <w:t>strengthening long-term conservation of Hubei’s globally significant agrobiodiversity, through enhanced provincial policy framework and institutional capacity, and the establishment of innova</w:t>
      </w:r>
      <w:r w:rsidR="003F713B" w:rsidRPr="00A01058">
        <w:rPr>
          <w:bCs/>
          <w:iCs/>
          <w:szCs w:val="20"/>
        </w:rPr>
        <w:t>tive incentive mechanisms and technical approaches to support in-situ conservation of indigenous agricultural varietie</w:t>
      </w:r>
      <w:r w:rsidR="003F713B">
        <w:rPr>
          <w:bCs/>
          <w:iCs/>
          <w:szCs w:val="20"/>
        </w:rPr>
        <w:t>s</w:t>
      </w:r>
      <w:r w:rsidR="003F713B" w:rsidRPr="0015277B">
        <w:rPr>
          <w:bCs/>
          <w:iCs/>
          <w:szCs w:val="20"/>
        </w:rPr>
        <w:t>.</w:t>
      </w:r>
      <w:r w:rsidR="0015277B" w:rsidRPr="0015277B">
        <w:rPr>
          <w:bCs/>
          <w:iCs/>
          <w:szCs w:val="20"/>
        </w:rPr>
        <w:t xml:space="preserve"> </w:t>
      </w:r>
      <w:r w:rsidR="0015277B" w:rsidRPr="0015277B">
        <w:rPr>
          <w:lang w:val="en-GB"/>
        </w:rPr>
        <w:t>Project outcomes and outputs have been articulated in accordance with the concept note</w:t>
      </w:r>
      <w:r w:rsidR="0015277B">
        <w:rPr>
          <w:lang w:val="en-GB"/>
        </w:rPr>
        <w:t xml:space="preserve">, </w:t>
      </w:r>
      <w:r w:rsidR="0015277B" w:rsidRPr="0015277B">
        <w:rPr>
          <w:lang w:val="en-GB"/>
        </w:rPr>
        <w:t>the evolved project baseline</w:t>
      </w:r>
      <w:r w:rsidR="0015277B">
        <w:rPr>
          <w:lang w:val="en-GB"/>
        </w:rPr>
        <w:t xml:space="preserve"> and more detailed stakeholder consultations during the PPG phase. For instance, rather than revising the </w:t>
      </w:r>
      <w:r w:rsidR="003F713B" w:rsidRPr="003F713B">
        <w:rPr>
          <w:lang w:val="en-GB"/>
        </w:rPr>
        <w:t>Hubei Provincial Biodiversity Strategy and Action Plan (PBSAP) (2014-2030)</w:t>
      </w:r>
      <w:r w:rsidR="0015277B">
        <w:rPr>
          <w:lang w:val="en-GB"/>
        </w:rPr>
        <w:t>, which entail provincial governmental approval that would likely not be achievable within the project timeframe, an Agrobiodiversity Strategy and Action Plan, approved by DARA, is proposed that addresses specific issues associated with conservation and sustainable use of GRFA varieties in the province. Apart from two GRFA demonstration landscapes in the Danjiangkou Reservoir area under Component 2, a third landscape was selected in the Dabie Mountains at the eastern region of the province for the black goat.</w:t>
      </w:r>
      <w:r w:rsidR="00344AA1">
        <w:rPr>
          <w:lang w:val="en-GB"/>
        </w:rPr>
        <w:t xml:space="preserve"> Hubei is a large province and stakeholders felt that the replication potential of the project would be enhanced if one of the demonstration landscapes is included in this part of the province. And, having demonstration activities in the eastern and western regions of the province would increase the reach of public-private and private-private partnerships. This approach for strengthening marketing partnerships was deemed more feasible than developing a provincial marketing network, as envisaged in the description of Component 3 in the PIF. Under Component 4, the PIF called for establishment of two science and education bases. The project strategy outlined in the Project Document emphasizes strengthening capacities of existing institutions, feeding into ongoing programs and buildi</w:t>
      </w:r>
      <w:r w:rsidR="00D432CF">
        <w:rPr>
          <w:lang w:val="en-GB"/>
        </w:rPr>
        <w:t>ng upon the cadre of highly qualified agricultural and conservation experts in Hubei.</w:t>
      </w:r>
      <w:r w:rsidR="00344AA1">
        <w:rPr>
          <w:lang w:val="en-GB"/>
        </w:rPr>
        <w:t xml:space="preserve"> </w:t>
      </w:r>
    </w:p>
    <w:p w14:paraId="34CE9ED7" w14:textId="77777777" w:rsidR="003F713B" w:rsidRPr="003F713B" w:rsidRDefault="003F713B" w:rsidP="003F713B">
      <w:pPr>
        <w:jc w:val="both"/>
        <w:rPr>
          <w:lang w:val="en-GB"/>
        </w:rPr>
      </w:pPr>
    </w:p>
    <w:p w14:paraId="75B07638" w14:textId="77777777" w:rsidR="00753417" w:rsidRDefault="00753417" w:rsidP="00753417">
      <w:pPr>
        <w:jc w:val="both"/>
        <w:rPr>
          <w:lang w:val="en-GB"/>
        </w:rPr>
      </w:pPr>
      <w:r w:rsidRPr="00205D4E">
        <w:rPr>
          <w:lang w:val="en-GB"/>
        </w:rPr>
        <w:t>The project Components included in the GEF project alternative are summarised as follows:</w:t>
      </w:r>
    </w:p>
    <w:p w14:paraId="0DB43390" w14:textId="77777777" w:rsidR="00584844" w:rsidRDefault="00584844" w:rsidP="00753417">
      <w:pPr>
        <w:jc w:val="both"/>
        <w:rPr>
          <w:lang w:val="en-GB"/>
        </w:rPr>
      </w:pPr>
    </w:p>
    <w:p w14:paraId="552AE078" w14:textId="77777777" w:rsidR="0095619B" w:rsidRPr="00205D4E" w:rsidRDefault="0095619B" w:rsidP="0095619B">
      <w:pPr>
        <w:jc w:val="both"/>
        <w:rPr>
          <w:szCs w:val="20"/>
        </w:rPr>
      </w:pPr>
      <w:r w:rsidRPr="00205D4E">
        <w:rPr>
          <w:b/>
          <w:szCs w:val="20"/>
        </w:rPr>
        <w:t xml:space="preserve">Component 1: </w:t>
      </w:r>
      <w:r w:rsidR="00067DF4" w:rsidRPr="00067DF4">
        <w:rPr>
          <w:rFonts w:eastAsia="仿宋"/>
          <w:b/>
          <w:color w:val="000000"/>
          <w:szCs w:val="20"/>
        </w:rPr>
        <w:t>Enhanced provincial policy and regulatory framework</w:t>
      </w:r>
      <w:r w:rsidRPr="00205D4E">
        <w:rPr>
          <w:b/>
          <w:szCs w:val="20"/>
        </w:rPr>
        <w:t xml:space="preserve">. </w:t>
      </w:r>
      <w:r w:rsidR="00067DF4" w:rsidRPr="00067DF4">
        <w:t>Component 1</w:t>
      </w:r>
      <w:r w:rsidR="00067DF4" w:rsidRPr="00321820">
        <w:t xml:space="preserve"> is designed to strengthen governance arrangements and policy, strategy and regulatory frameworks for  in-situ conservation and sustainable use of GRFA in </w:t>
      </w:r>
      <w:r w:rsidR="00067DF4">
        <w:t>Hubei Province</w:t>
      </w:r>
      <w:r w:rsidR="00067DF4" w:rsidRPr="00321820">
        <w:t>.</w:t>
      </w:r>
      <w:r w:rsidR="00067DF4">
        <w:t xml:space="preserve"> Facilitating inter-sectoral and cross-sectoral coordination structures is an important aspect towards developing an enabling environment. A provincial GRFA coordination committee will established, led by the Hubei DARA and having cross-sectoral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 The project will support an exchange of best practices with the national level GRFA coordination mechanisms led by MARA, and the provincial level GRFA coordination committee will provide inter-sectoral oversight to the three county level coordination committees in the counties where the demonstration landscapes under Component 2 are located</w:t>
      </w:r>
      <w:r w:rsidRPr="00205D4E">
        <w:t xml:space="preserve">. </w:t>
      </w:r>
      <w:r w:rsidR="00067DF4">
        <w:t xml:space="preserve">Informed by the results of a gap analysis, an agrobiodiversity strategy and action plan will be developed in Component 1 to provide stakeholders with a framework for systematically mainstreaming GRFA conservation priorities into provincial planning processes. The strategy and action plan will outline a framework on incentivizing agrobiodiversity conservation through both non-market-based and market-based incentive mechanisms and discontinuing possible negative incentives that are currently in place. GRFA implementation frameworks will be formulated and instituted at the provincial and local levels to better enable uptake of incentivized approaches. Guidelines for appropriating eco-compensation funds and other non-market incentive mechanisms for will be developed and landscape level demonstrations implemented in Component 2. </w:t>
      </w:r>
      <w:r w:rsidRPr="00205D4E">
        <w:rPr>
          <w:szCs w:val="20"/>
        </w:rPr>
        <w:t xml:space="preserve">The </w:t>
      </w:r>
      <w:r w:rsidR="00067DF4">
        <w:rPr>
          <w:szCs w:val="20"/>
        </w:rPr>
        <w:t>o</w:t>
      </w:r>
      <w:r w:rsidRPr="00205D4E">
        <w:rPr>
          <w:szCs w:val="20"/>
        </w:rPr>
        <w:t>utputs under Component 1 are:</w:t>
      </w:r>
    </w:p>
    <w:p w14:paraId="68F24E88" w14:textId="77777777" w:rsidR="00AF6462" w:rsidRPr="00AF6462" w:rsidRDefault="00AF6462" w:rsidP="00AF6462">
      <w:pPr>
        <w:ind w:left="360"/>
        <w:rPr>
          <w:b/>
          <w:bCs/>
        </w:rPr>
      </w:pPr>
      <w:r w:rsidRPr="00AF6462">
        <w:rPr>
          <w:b/>
          <w:bCs/>
        </w:rPr>
        <w:t>Output 1.1</w:t>
      </w:r>
      <w:r w:rsidRPr="00AF6462">
        <w:rPr>
          <w:bCs/>
        </w:rPr>
        <w:t xml:space="preserve">: </w:t>
      </w:r>
      <w:r w:rsidRPr="00AF6462">
        <w:t>Intersectoral and cross-sectoral coordination mechanisms are established and being used to facilitate the planning and implementation of approaches for the sustainable use and conservation of GRFA</w:t>
      </w:r>
      <w:r>
        <w:t>.</w:t>
      </w:r>
    </w:p>
    <w:p w14:paraId="32BBA9AC" w14:textId="77777777" w:rsidR="00AF6462" w:rsidRPr="00AF6462" w:rsidRDefault="00AF6462" w:rsidP="00AF6462">
      <w:pPr>
        <w:ind w:left="360"/>
        <w:rPr>
          <w:bCs/>
        </w:rPr>
      </w:pPr>
      <w:r w:rsidRPr="00AF6462">
        <w:rPr>
          <w:b/>
          <w:bCs/>
        </w:rPr>
        <w:t>Output 1.2</w:t>
      </w:r>
      <w:r w:rsidRPr="00AF6462">
        <w:rPr>
          <w:bCs/>
        </w:rPr>
        <w:t xml:space="preserve">: </w:t>
      </w:r>
      <w:r w:rsidRPr="00AF6462">
        <w:t>Policies, strategies and regulations related to in-situ conservation and sustainable use of agrobiodiversity are strengthened and developed</w:t>
      </w:r>
      <w:r>
        <w:t>.</w:t>
      </w:r>
    </w:p>
    <w:p w14:paraId="64690565" w14:textId="77777777" w:rsidR="0095619B" w:rsidRPr="00AF6462" w:rsidRDefault="00AF6462" w:rsidP="00AF6462">
      <w:pPr>
        <w:ind w:left="360"/>
        <w:jc w:val="both"/>
      </w:pPr>
      <w:r w:rsidRPr="00AF6462">
        <w:rPr>
          <w:b/>
          <w:bCs/>
        </w:rPr>
        <w:t>Output 1.3</w:t>
      </w:r>
      <w:r w:rsidRPr="00AF6462">
        <w:rPr>
          <w:bCs/>
        </w:rPr>
        <w:t xml:space="preserve">: </w:t>
      </w:r>
      <w:r w:rsidRPr="00AF6462">
        <w:t>Eco-compensation appropriation policies are revised to support the in-situ</w:t>
      </w:r>
      <w:r w:rsidRPr="00AF6462">
        <w:rPr>
          <w:i/>
        </w:rPr>
        <w:t xml:space="preserve"> </w:t>
      </w:r>
      <w:r w:rsidRPr="00AF6462">
        <w:t>conservation and sustainable use of agrobiodiversity and an eco-compensation plan is developed for protection of local agricultural varieties in the Danjiangkou Reservoir area</w:t>
      </w:r>
      <w:r w:rsidR="0095619B" w:rsidRPr="00AF6462">
        <w:t>.</w:t>
      </w:r>
    </w:p>
    <w:p w14:paraId="2C00F2B2" w14:textId="77777777" w:rsidR="0095619B" w:rsidRPr="00205D4E" w:rsidRDefault="0095619B" w:rsidP="0095619B">
      <w:pPr>
        <w:rPr>
          <w:b/>
          <w:szCs w:val="20"/>
        </w:rPr>
      </w:pPr>
    </w:p>
    <w:p w14:paraId="3B6B6BEF" w14:textId="77777777" w:rsidR="0095619B" w:rsidRPr="00205D4E" w:rsidRDefault="0095619B" w:rsidP="0095619B">
      <w:pPr>
        <w:jc w:val="both"/>
        <w:rPr>
          <w:szCs w:val="20"/>
        </w:rPr>
      </w:pPr>
      <w:r w:rsidRPr="00205D4E">
        <w:rPr>
          <w:b/>
          <w:szCs w:val="20"/>
        </w:rPr>
        <w:t xml:space="preserve">Component 2: </w:t>
      </w:r>
      <w:r w:rsidR="00067DF4" w:rsidRPr="00067DF4">
        <w:rPr>
          <w:b/>
        </w:rPr>
        <w:t>Demonstration of sustainable incentive mechanisms for in-situ conservation and use of agrobiodiversity</w:t>
      </w:r>
      <w:r w:rsidRPr="00205D4E">
        <w:rPr>
          <w:b/>
          <w:szCs w:val="20"/>
        </w:rPr>
        <w:t xml:space="preserve">. </w:t>
      </w:r>
      <w:r w:rsidR="00067DF4">
        <w:t xml:space="preserve">The funds allocated under </w:t>
      </w:r>
      <w:r w:rsidR="00067DF4" w:rsidRPr="00067DF4">
        <w:t>Component 2 make</w:t>
      </w:r>
      <w:r w:rsidR="00067DF4">
        <w:t xml:space="preserve"> up nearly 50% of the total GEF implementation grant. The component will add value through characterizing local GRFA resources in three demonstration landscapes, two situated in the Danjiangkou Reservoir area in the northwestern region of the province and one in the Dabie Mountains in the eastern reaches of the province; the three target GRFA varieties are r</w:t>
      </w:r>
      <w:r w:rsidR="00067DF4" w:rsidRPr="00AF714E">
        <w:t>ouge rice (</w:t>
      </w:r>
      <w:r w:rsidR="00067DF4" w:rsidRPr="005678E7">
        <w:rPr>
          <w:i/>
        </w:rPr>
        <w:t>Oryza sative</w:t>
      </w:r>
      <w:r w:rsidR="00067DF4" w:rsidRPr="00AF714E">
        <w:t>)</w:t>
      </w:r>
      <w:r w:rsidR="00067DF4">
        <w:t xml:space="preserve">, Wudang </w:t>
      </w:r>
      <w:r w:rsidR="00067DF4" w:rsidRPr="00AF714E">
        <w:t>Tao tea (</w:t>
      </w:r>
      <w:r w:rsidR="00067DF4" w:rsidRPr="005678E7">
        <w:rPr>
          <w:i/>
        </w:rPr>
        <w:t>Eurya alata</w:t>
      </w:r>
      <w:r w:rsidR="00067DF4" w:rsidRPr="00AF714E">
        <w:t>)</w:t>
      </w:r>
      <w:r w:rsidR="00067DF4">
        <w:t xml:space="preserve"> and b</w:t>
      </w:r>
      <w:r w:rsidR="00067DF4" w:rsidRPr="00AF714E">
        <w:t>lack goat (</w:t>
      </w:r>
      <w:r w:rsidR="00067DF4" w:rsidRPr="005678E7">
        <w:rPr>
          <w:i/>
        </w:rPr>
        <w:t>Capra hircus</w:t>
      </w:r>
      <w:r w:rsidR="00067DF4" w:rsidRPr="00AF714E">
        <w:t>)</w:t>
      </w:r>
      <w:r w:rsidR="00067DF4">
        <w:t>, respectively. GRFA conservation and sustainable use plans will be developed based on the results of participatory GRFA landscape assessments and then implemented to demonstrate participatory approaches in improving local resources, e.g., through establishing a community seed bank for rouge rice, establishing a nursery for Wudang Tao tea and arranging regular livestock competitions for black goat, and strengthening marketing capacities and facilitating public-private and private-private partnerships among local stakeholders in establishing viable GRFA products and other offerings, such as agro-ecotourism initiatives, branding and eco-labelling, etc</w:t>
      </w:r>
      <w:r w:rsidRPr="00205D4E">
        <w:t>.</w:t>
      </w:r>
      <w:r w:rsidR="00AF6462">
        <w:t xml:space="preserve"> As outlined in the project theory of change, Outcome 2 will facilitate an intermediate state of traditional GRFA varieties continuing to gain popularity and 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 </w:t>
      </w:r>
      <w:r w:rsidRPr="00205D4E">
        <w:rPr>
          <w:szCs w:val="20"/>
        </w:rPr>
        <w:t xml:space="preserve">The </w:t>
      </w:r>
      <w:r w:rsidR="00067DF4">
        <w:rPr>
          <w:szCs w:val="20"/>
        </w:rPr>
        <w:t>o</w:t>
      </w:r>
      <w:r w:rsidRPr="00205D4E">
        <w:rPr>
          <w:szCs w:val="20"/>
        </w:rPr>
        <w:t>utputs under Component 2 are:</w:t>
      </w:r>
    </w:p>
    <w:p w14:paraId="23187E6D" w14:textId="77777777" w:rsidR="00AF6462" w:rsidRPr="003F713B" w:rsidRDefault="00AF6462" w:rsidP="003F713B">
      <w:pPr>
        <w:ind w:left="360"/>
        <w:rPr>
          <w:bCs/>
        </w:rPr>
      </w:pPr>
      <w:r w:rsidRPr="003F713B">
        <w:rPr>
          <w:b/>
          <w:bCs/>
        </w:rPr>
        <w:t>Output 2.1</w:t>
      </w:r>
      <w:r w:rsidRPr="003F713B">
        <w:rPr>
          <w:bCs/>
        </w:rPr>
        <w:t>: Participatory structures and planning and monitoring protocols put in place to improve conservation of traditional GRFA varieties in three demonstration landscapes</w:t>
      </w:r>
      <w:r w:rsidR="003F713B">
        <w:rPr>
          <w:bCs/>
        </w:rPr>
        <w:t>.</w:t>
      </w:r>
    </w:p>
    <w:p w14:paraId="7DB6E3D3" w14:textId="77777777" w:rsidR="00AF6462" w:rsidRPr="003F713B" w:rsidRDefault="00AF6462" w:rsidP="003F713B">
      <w:pPr>
        <w:ind w:left="360"/>
        <w:rPr>
          <w:bCs/>
        </w:rPr>
      </w:pPr>
      <w:r w:rsidRPr="003F713B">
        <w:rPr>
          <w:b/>
          <w:bCs/>
        </w:rPr>
        <w:t>Output 2.2</w:t>
      </w:r>
      <w:r w:rsidRPr="003F713B">
        <w:rPr>
          <w:bCs/>
        </w:rPr>
        <w:t xml:space="preserve">: </w:t>
      </w:r>
      <w:r w:rsidRPr="003F713B">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r w:rsidR="003F713B">
        <w:t>.</w:t>
      </w:r>
    </w:p>
    <w:p w14:paraId="6C4F19C0" w14:textId="77777777" w:rsidR="00AF6462" w:rsidRPr="003F713B" w:rsidRDefault="00AF6462" w:rsidP="003F713B">
      <w:pPr>
        <w:ind w:left="360"/>
        <w:rPr>
          <w:bCs/>
        </w:rPr>
      </w:pPr>
      <w:r w:rsidRPr="003F713B">
        <w:rPr>
          <w:b/>
          <w:bCs/>
        </w:rPr>
        <w:t>Output 2.3</w:t>
      </w:r>
      <w:r w:rsidRPr="003F713B">
        <w:rPr>
          <w:bCs/>
        </w:rPr>
        <w:t>: Agrobiodiversity supply and value chains of the target GRFA varieties enhanced through strengthened marketing capacities and expanded application of marketing tools, including cultural value branding and product certification</w:t>
      </w:r>
      <w:r w:rsidR="003F713B">
        <w:rPr>
          <w:bCs/>
        </w:rPr>
        <w:t>.</w:t>
      </w:r>
    </w:p>
    <w:p w14:paraId="319BBD95" w14:textId="77777777" w:rsidR="0095619B" w:rsidRPr="003F713B" w:rsidRDefault="00AF6462" w:rsidP="003F713B">
      <w:pPr>
        <w:ind w:left="360"/>
        <w:rPr>
          <w:bCs/>
        </w:rPr>
      </w:pPr>
      <w:r w:rsidRPr="003F713B">
        <w:rPr>
          <w:b/>
          <w:bCs/>
        </w:rPr>
        <w:t>Output 2.4</w:t>
      </w:r>
      <w:r w:rsidRPr="003F713B">
        <w:rPr>
          <w:bCs/>
        </w:rPr>
        <w:t>: Farmers, agriculture associations and enterprises capacitated and conservation and sustainable use of GRFA improved through partnership development and organizational strengthening, with a focus on increasing participation by women and youth</w:t>
      </w:r>
      <w:r w:rsidR="003F713B">
        <w:rPr>
          <w:bCs/>
        </w:rPr>
        <w:t>.</w:t>
      </w:r>
    </w:p>
    <w:p w14:paraId="3EC4C715" w14:textId="77777777" w:rsidR="003F713B" w:rsidRPr="003F713B" w:rsidRDefault="003F713B" w:rsidP="003F713B"/>
    <w:p w14:paraId="1E16552F" w14:textId="77777777" w:rsidR="0095619B" w:rsidRPr="00067DF4" w:rsidRDefault="0095619B" w:rsidP="00067DF4">
      <w:pPr>
        <w:jc w:val="both"/>
      </w:pPr>
      <w:r w:rsidRPr="00205D4E">
        <w:rPr>
          <w:b/>
        </w:rPr>
        <w:t xml:space="preserve">Component 3: </w:t>
      </w:r>
      <w:r w:rsidR="00067DF4" w:rsidRPr="00067DF4">
        <w:rPr>
          <w:b/>
          <w:szCs w:val="20"/>
        </w:rPr>
        <w:t>Mainstreaming of approaches and strengthened institutional capacity</w:t>
      </w:r>
      <w:r w:rsidRPr="00205D4E">
        <w:rPr>
          <w:b/>
        </w:rPr>
        <w:t xml:space="preserve">. </w:t>
      </w:r>
      <w:r w:rsidR="00067DF4" w:rsidRPr="00D82A06">
        <w:rPr>
          <w:b/>
        </w:rPr>
        <w:t>Component 3</w:t>
      </w:r>
      <w:r w:rsidR="00067DF4">
        <w:t xml:space="preserve"> includes strengthening institutional capacity, which is an important aspect of an enabling environment for mainstreaming and upscaling GRFA approaches in province. A total of 180 institutional staff members are targeted for capacity development, representing several provincial agencies, county and township offices and research/academic institutions. The project strategy includes a multifaceted approach to capacity building, including formal course-based training, learning-by-doing interventions and domestic and international knowledge transfer exchanges. Integrating incentivized GRFA approaches into provincial and county level work programs will help facilitate upscaling, and GEF resources will help initiate replication in at least two landscapes beyond the areas focused on in Component 2. The replication strategy and upscaling strategy instituted in Component 3 will lead to broader update across the province (intermediate state), according to the project theory of change. The main impact driver associated with the pathway leading to </w:t>
      </w:r>
      <w:r w:rsidR="00067DF4" w:rsidRPr="005678E7">
        <w:t>this intermediate state is effective operation of collaborative mechanisms, including landscape level partnerships involving farmers, local government units and agricultural enterprises, as well as governmental level coordination committees. Broader replication of the GRFA approaches depends on increasing demand for GRFA products</w:t>
      </w:r>
      <w:r w:rsidR="00067DF4">
        <w:t xml:space="preserve"> and offerings, with competitive returns to farmers and enterprises (assumptions). Another important assumption is that the institutional capacity built is not lost due to staff departures</w:t>
      </w:r>
      <w:r w:rsidRPr="00205D4E">
        <w:t xml:space="preserve">. The </w:t>
      </w:r>
      <w:r w:rsidR="00067DF4">
        <w:t>o</w:t>
      </w:r>
      <w:r w:rsidRPr="00205D4E">
        <w:t>utputs under Component 3 are:</w:t>
      </w:r>
    </w:p>
    <w:p w14:paraId="59CEBCC5" w14:textId="77777777" w:rsidR="003F713B" w:rsidRPr="003F713B" w:rsidRDefault="003F713B" w:rsidP="003F713B">
      <w:pPr>
        <w:ind w:left="360"/>
        <w:jc w:val="both"/>
        <w:rPr>
          <w:bCs/>
        </w:rPr>
      </w:pPr>
      <w:r w:rsidRPr="003F713B">
        <w:rPr>
          <w:b/>
          <w:bCs/>
        </w:rPr>
        <w:t>Output 3.1</w:t>
      </w:r>
      <w:r w:rsidRPr="003F713B">
        <w:rPr>
          <w:bCs/>
        </w:rPr>
        <w:t xml:space="preserve">: </w:t>
      </w:r>
      <w:r w:rsidRPr="003F713B">
        <w:rPr>
          <w:rFonts w:eastAsia="Times New Roman"/>
          <w:bCs/>
          <w:color w:val="000000"/>
        </w:rPr>
        <w:t>Institutional capacities strengthened to facilitate and oversee incentive-based in-situ conservation and sustainable use of GRFA, through targeted trainings, learning by doing participation and knowledge transfer</w:t>
      </w:r>
      <w:r>
        <w:rPr>
          <w:rFonts w:eastAsia="Times New Roman"/>
          <w:bCs/>
          <w:color w:val="000000"/>
        </w:rPr>
        <w:t>.</w:t>
      </w:r>
    </w:p>
    <w:p w14:paraId="6B2CC375" w14:textId="77777777" w:rsidR="003F713B" w:rsidRPr="003F713B" w:rsidRDefault="003F713B" w:rsidP="003F713B">
      <w:pPr>
        <w:ind w:left="360"/>
        <w:jc w:val="both"/>
        <w:rPr>
          <w:bCs/>
        </w:rPr>
      </w:pPr>
      <w:r w:rsidRPr="003F713B">
        <w:rPr>
          <w:b/>
          <w:bCs/>
        </w:rPr>
        <w:t>Output 3.2</w:t>
      </w:r>
      <w:r w:rsidRPr="003F713B">
        <w:rPr>
          <w:bCs/>
        </w:rPr>
        <w:t xml:space="preserve">: </w:t>
      </w:r>
      <w:r w:rsidRPr="003F713B">
        <w:t>Provincial  and target county agricultural institutions have incorporated incentive mechanisms for in-situ agrobiodiversity conservation and sustainable use as part of agency workplans</w:t>
      </w:r>
      <w:r>
        <w:t>.</w:t>
      </w:r>
    </w:p>
    <w:p w14:paraId="2F533CF1" w14:textId="77777777" w:rsidR="0095619B" w:rsidRPr="003F713B" w:rsidRDefault="003F713B" w:rsidP="003F713B">
      <w:pPr>
        <w:ind w:left="360"/>
        <w:jc w:val="both"/>
      </w:pPr>
      <w:r w:rsidRPr="003F713B">
        <w:rPr>
          <w:b/>
          <w:bCs/>
        </w:rPr>
        <w:t>Output 3.3</w:t>
      </w:r>
      <w:r w:rsidRPr="003F713B">
        <w:rPr>
          <w:bCs/>
        </w:rPr>
        <w:t xml:space="preserve">: </w:t>
      </w:r>
      <w:r w:rsidRPr="003F713B">
        <w:t>Market- and non-market-based incentive mechanisms replicated in additional landscapes covering other local varieties, generating expertise and support for scaling up</w:t>
      </w:r>
      <w:r w:rsidR="0095619B" w:rsidRPr="003F713B">
        <w:t>.</w:t>
      </w:r>
    </w:p>
    <w:p w14:paraId="2755B082" w14:textId="77777777" w:rsidR="00067DF4" w:rsidRPr="003F713B" w:rsidRDefault="00067DF4" w:rsidP="003F713B">
      <w:pPr>
        <w:jc w:val="both"/>
        <w:rPr>
          <w:rFonts w:eastAsia="Times New Roman"/>
        </w:rPr>
      </w:pPr>
    </w:p>
    <w:p w14:paraId="1D614598" w14:textId="77777777" w:rsidR="00067DF4" w:rsidRPr="00205D4E" w:rsidRDefault="00067DF4" w:rsidP="00067DF4">
      <w:pPr>
        <w:jc w:val="both"/>
        <w:rPr>
          <w:b/>
          <w:bCs/>
        </w:rPr>
      </w:pPr>
      <w:r w:rsidRPr="00205D4E">
        <w:rPr>
          <w:b/>
        </w:rPr>
        <w:t xml:space="preserve">Component </w:t>
      </w:r>
      <w:r>
        <w:rPr>
          <w:b/>
        </w:rPr>
        <w:t>4</w:t>
      </w:r>
      <w:r w:rsidRPr="00205D4E">
        <w:rPr>
          <w:b/>
        </w:rPr>
        <w:t xml:space="preserve">: </w:t>
      </w:r>
      <w:r w:rsidRPr="00067DF4">
        <w:rPr>
          <w:b/>
        </w:rPr>
        <w:t>K</w:t>
      </w:r>
      <w:r w:rsidRPr="00067DF4">
        <w:rPr>
          <w:b/>
          <w:szCs w:val="20"/>
        </w:rPr>
        <w:t>nowledge management and monitoring &amp; evaluation</w:t>
      </w:r>
      <w:r w:rsidRPr="00205D4E">
        <w:rPr>
          <w:b/>
        </w:rPr>
        <w:t xml:space="preserve">. </w:t>
      </w:r>
      <w:r>
        <w:t xml:space="preserve">Improving access to information and raising awareness are among the expected results </w:t>
      </w:r>
      <w:r w:rsidRPr="003F713B">
        <w:t>under Component 4.  The</w:t>
      </w:r>
      <w:r>
        <w:t xml:space="preserve"> added value of a programmatic approach includes sharing best practices and lessons learned through collaborative monitoring &amp; evaluation activities. A knowledge management strategy and action plan will be developed for the project based on the results of a baseline knowledge, attitudes and </w:t>
      </w:r>
      <w:r w:rsidRPr="005678E7">
        <w:t>practices (KAP) survey carried out at project inception. Awareness-raising and advocacy campaigns will be carried out, with a particular emphasis on women and youth stakeholders. GEF funds are also allocated for upgrading a provincial GRFA database, expanding the functions of the system and broadening participation</w:t>
      </w:r>
      <w:r w:rsidRPr="00205D4E">
        <w:t>.</w:t>
      </w:r>
      <w:r w:rsidR="00971A9A" w:rsidRPr="00971A9A">
        <w:t xml:space="preserve"> </w:t>
      </w:r>
      <w:r w:rsidR="00971A9A">
        <w:t>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r w:rsidR="0077643D">
        <w:t xml:space="preserve"> </w:t>
      </w:r>
      <w:r w:rsidRPr="00205D4E">
        <w:t xml:space="preserve">The </w:t>
      </w:r>
      <w:r>
        <w:t>o</w:t>
      </w:r>
      <w:r w:rsidRPr="00205D4E">
        <w:t xml:space="preserve">utputs under Component </w:t>
      </w:r>
      <w:r>
        <w:t>4</w:t>
      </w:r>
      <w:r w:rsidRPr="00205D4E">
        <w:t xml:space="preserve"> are:</w:t>
      </w:r>
    </w:p>
    <w:p w14:paraId="37B78DF1" w14:textId="77777777" w:rsidR="003F713B" w:rsidRPr="003F713B" w:rsidRDefault="003F713B" w:rsidP="003F713B">
      <w:pPr>
        <w:ind w:left="360"/>
        <w:rPr>
          <w:bCs/>
        </w:rPr>
      </w:pPr>
      <w:r w:rsidRPr="003F713B">
        <w:rPr>
          <w:b/>
          <w:bCs/>
        </w:rPr>
        <w:t>Output 4.1</w:t>
      </w:r>
      <w:r w:rsidRPr="003F713B">
        <w:rPr>
          <w:bCs/>
        </w:rPr>
        <w:t>: Effective monitoring &amp; evaluation supported by a representative steering committee and through cross-collaboration on the C-SAP program.</w:t>
      </w:r>
    </w:p>
    <w:p w14:paraId="17CD3975" w14:textId="77777777" w:rsidR="003F713B" w:rsidRPr="003F713B" w:rsidRDefault="003F713B" w:rsidP="003F713B">
      <w:pPr>
        <w:ind w:left="360"/>
        <w:rPr>
          <w:bCs/>
        </w:rPr>
      </w:pPr>
      <w:r w:rsidRPr="003F713B">
        <w:rPr>
          <w:b/>
          <w:bCs/>
        </w:rPr>
        <w:t>Output 4.2</w:t>
      </w:r>
      <w:r w:rsidRPr="003F713B">
        <w:rPr>
          <w:bCs/>
        </w:rPr>
        <w:t>: Knowledge, attitudes and practices among farmers, governmental agencies, enterprises and the public improved through implementation of a targeted knowledge management strategy and action plan</w:t>
      </w:r>
      <w:r>
        <w:rPr>
          <w:bCs/>
        </w:rPr>
        <w:t>.</w:t>
      </w:r>
    </w:p>
    <w:p w14:paraId="37220E5A" w14:textId="77777777" w:rsidR="00067DF4" w:rsidRPr="003F713B" w:rsidRDefault="003F713B" w:rsidP="003F713B">
      <w:pPr>
        <w:ind w:left="360"/>
        <w:jc w:val="both"/>
      </w:pPr>
      <w:r w:rsidRPr="003F713B">
        <w:rPr>
          <w:b/>
          <w:bCs/>
        </w:rPr>
        <w:t>Output 4.3</w:t>
      </w:r>
      <w:r w:rsidRPr="003F713B">
        <w:rPr>
          <w:bCs/>
        </w:rPr>
        <w:t xml:space="preserve">: </w:t>
      </w:r>
      <w:r w:rsidRPr="003F713B">
        <w:t>A database on local agricultural varieties is strengthened, supporting the monitoring of agroecosystem health, the coverage of agrobiodiversity and the effectiveness of incentive-based mechanisms</w:t>
      </w:r>
      <w:r>
        <w:t>.</w:t>
      </w:r>
    </w:p>
    <w:p w14:paraId="308D6C29" w14:textId="77777777" w:rsidR="00067DF4" w:rsidRPr="003F713B" w:rsidRDefault="00067DF4" w:rsidP="00D560FA">
      <w:pPr>
        <w:jc w:val="both"/>
        <w:rPr>
          <w:rFonts w:eastAsia="Times New Roman"/>
        </w:rPr>
      </w:pPr>
    </w:p>
    <w:p w14:paraId="3C7B3617" w14:textId="77777777" w:rsidR="00584844" w:rsidRDefault="0095619B" w:rsidP="00D560FA">
      <w:pPr>
        <w:jc w:val="both"/>
        <w:rPr>
          <w:lang w:val="en-GB"/>
        </w:rPr>
      </w:pPr>
      <w:r w:rsidRPr="00205D4E">
        <w:rPr>
          <w:rFonts w:eastAsia="Times New Roman"/>
          <w:szCs w:val="24"/>
        </w:rPr>
        <w:t>Further information on Components, Outputs and indicative Activities can be found in</w:t>
      </w:r>
      <w:r w:rsidRPr="00205D4E">
        <w:rPr>
          <w:lang w:val="en-GB"/>
        </w:rPr>
        <w:t xml:space="preserve"> </w:t>
      </w:r>
      <w:r w:rsidRPr="00205D4E">
        <w:rPr>
          <w:i/>
          <w:lang w:val="en-GB"/>
        </w:rPr>
        <w:t>Section IV Results and Partnerships (i. Expected Results)</w:t>
      </w:r>
      <w:r w:rsidRPr="00205D4E">
        <w:rPr>
          <w:rFonts w:eastAsia="Times New Roman"/>
          <w:szCs w:val="24"/>
        </w:rPr>
        <w:t xml:space="preserve"> of the Project Document</w:t>
      </w:r>
      <w:r>
        <w:rPr>
          <w:rFonts w:eastAsia="Times New Roman"/>
          <w:szCs w:val="24"/>
        </w:rPr>
        <w:t>.</w:t>
      </w:r>
    </w:p>
    <w:p w14:paraId="5DD6D7FC" w14:textId="77777777" w:rsidR="00753417" w:rsidRDefault="00753417" w:rsidP="00D560FA">
      <w:pPr>
        <w:pStyle w:val="GEFFieldtoFillout"/>
        <w:ind w:left="0"/>
      </w:pPr>
    </w:p>
    <w:p w14:paraId="1628D144" w14:textId="77777777" w:rsidR="00753417" w:rsidRPr="00205D4E" w:rsidRDefault="00753417" w:rsidP="00D560FA">
      <w:pPr>
        <w:pStyle w:val="GEFFieldtoFillout"/>
        <w:numPr>
          <w:ilvl w:val="0"/>
          <w:numId w:val="18"/>
        </w:numPr>
        <w:rPr>
          <w:b/>
        </w:rPr>
      </w:pPr>
      <w:r w:rsidRPr="00205D4E">
        <w:rPr>
          <w:b/>
        </w:rPr>
        <w:t>Incremental Cost Reasoning and Expected Contributions from the Baseline</w:t>
      </w:r>
    </w:p>
    <w:p w14:paraId="36F0D4B4" w14:textId="77777777" w:rsidR="00753417" w:rsidRPr="00205D4E" w:rsidRDefault="00753417" w:rsidP="00D560FA"/>
    <w:p w14:paraId="501CBD4E" w14:textId="77777777" w:rsidR="00753417" w:rsidRPr="00205D4E" w:rsidRDefault="00753417" w:rsidP="00D560FA">
      <w:pPr>
        <w:jc w:val="both"/>
      </w:pPr>
      <w:r w:rsidRPr="00B27957">
        <w:t>The baseline and incremental reasoning have been further elaborated and remain consistent with the summary provided in the child project concept note. The baseline and incremental reasoning for each</w:t>
      </w:r>
      <w:r w:rsidR="00B27957" w:rsidRPr="00B27957">
        <w:t xml:space="preserve"> of the four</w:t>
      </w:r>
      <w:r w:rsidRPr="00B27957">
        <w:t xml:space="preserve"> component</w:t>
      </w:r>
      <w:r w:rsidR="00B27957" w:rsidRPr="00B27957">
        <w:t>s</w:t>
      </w:r>
      <w:r w:rsidRPr="00B27957">
        <w:t xml:space="preserve"> are described in </w:t>
      </w:r>
      <w:r w:rsidRPr="00B27957">
        <w:rPr>
          <w:i/>
        </w:rPr>
        <w:t>Tables 7, 8</w:t>
      </w:r>
      <w:r w:rsidR="00B27957" w:rsidRPr="00B27957">
        <w:rPr>
          <w:i/>
        </w:rPr>
        <w:t xml:space="preserve">, </w:t>
      </w:r>
      <w:r w:rsidRPr="00B27957">
        <w:rPr>
          <w:i/>
        </w:rPr>
        <w:t>9</w:t>
      </w:r>
      <w:r w:rsidR="00B27957" w:rsidRPr="00B27957">
        <w:rPr>
          <w:i/>
        </w:rPr>
        <w:t xml:space="preserve"> and 11</w:t>
      </w:r>
      <w:r w:rsidRPr="00B27957">
        <w:rPr>
          <w:i/>
        </w:rPr>
        <w:t xml:space="preserve"> of Section IV Results and Partnerships </w:t>
      </w:r>
      <w:r w:rsidRPr="00B27957">
        <w:t>of the Project Document</w:t>
      </w:r>
      <w:r w:rsidRPr="00B27957">
        <w:rPr>
          <w:i/>
        </w:rPr>
        <w:t xml:space="preserve">. </w:t>
      </w:r>
      <w:r w:rsidRPr="00B27957">
        <w:t xml:space="preserve">The </w:t>
      </w:r>
      <w:r w:rsidR="00B27957" w:rsidRPr="00B27957">
        <w:t xml:space="preserve">confirmed </w:t>
      </w:r>
      <w:r w:rsidRPr="00B27957">
        <w:t xml:space="preserve">project co-financing </w:t>
      </w:r>
      <w:r w:rsidR="00B27957" w:rsidRPr="00B27957">
        <w:t>USD 11.81 million, an increase from the USD 10.2 million of indicative co-financing outlined in the</w:t>
      </w:r>
      <w:r w:rsidRPr="00B27957">
        <w:t xml:space="preserve"> concept note</w:t>
      </w:r>
      <w:r w:rsidR="00B27957" w:rsidRPr="00B27957">
        <w:t xml:space="preserve"> and includes contributions from three separate private sector agricultural enterprises</w:t>
      </w:r>
      <w:r w:rsidRPr="00B27957">
        <w:t>.</w:t>
      </w:r>
      <w:r w:rsidRPr="00205D4E">
        <w:t xml:space="preserve">  </w:t>
      </w:r>
    </w:p>
    <w:p w14:paraId="799730D9" w14:textId="77777777" w:rsidR="00753417" w:rsidRPr="00205D4E" w:rsidRDefault="00753417" w:rsidP="00B27957"/>
    <w:p w14:paraId="3839FB08" w14:textId="77777777" w:rsidR="00753417" w:rsidRPr="00205D4E" w:rsidRDefault="00753417" w:rsidP="00B27957">
      <w:pPr>
        <w:pStyle w:val="GEFFieldtoFillout"/>
        <w:numPr>
          <w:ilvl w:val="0"/>
          <w:numId w:val="18"/>
        </w:numPr>
        <w:rPr>
          <w:b/>
        </w:rPr>
      </w:pPr>
      <w:r w:rsidRPr="00205D4E">
        <w:rPr>
          <w:b/>
        </w:rPr>
        <w:t>Global Environmental Benefits</w:t>
      </w:r>
    </w:p>
    <w:p w14:paraId="236021AC" w14:textId="77777777" w:rsidR="00753417" w:rsidRPr="00205D4E" w:rsidRDefault="00753417" w:rsidP="00B27957">
      <w:pPr>
        <w:rPr>
          <w:szCs w:val="20"/>
        </w:rPr>
      </w:pPr>
    </w:p>
    <w:p w14:paraId="39F88D11" w14:textId="77777777" w:rsidR="00B27957" w:rsidRPr="00B27957" w:rsidRDefault="00B27957" w:rsidP="00B27957">
      <w:pPr>
        <w:jc w:val="both"/>
        <w:rPr>
          <w:rFonts w:cs="Calibri"/>
          <w:szCs w:val="20"/>
        </w:rPr>
      </w:pPr>
      <w:r w:rsidRPr="00B27957">
        <w:rPr>
          <w:rFonts w:cs="Calibri"/>
          <w:szCs w:val="20"/>
        </w:rPr>
        <w:t>The project is expected to generate global environmental benefits of improved management of landscapes covering 15,500 ha. This contributes towards the 320 million ha target for the GEF-7 Core Indicator No. 4, “Area of landscapes under improved practices”.</w:t>
      </w:r>
      <w:r w:rsidRPr="00B27957">
        <w:rPr>
          <w:rStyle w:val="FootnoteReference"/>
          <w:rFonts w:cs="Calibri"/>
        </w:rPr>
        <w:footnoteReference w:id="7"/>
      </w:r>
      <w:r w:rsidRPr="00B27957">
        <w:rPr>
          <w:rFonts w:cs="Calibri"/>
          <w:szCs w:val="20"/>
        </w:rPr>
        <w:t xml:space="preserve"> More specifically, the project is aligned with GEF-7 component sub-indicator No. 4.3, “Area of landscapes under sustainable land management in production systems”.</w:t>
      </w:r>
    </w:p>
    <w:p w14:paraId="6C6B97C4" w14:textId="77777777" w:rsidR="00B27957" w:rsidRPr="00B27957" w:rsidRDefault="00B27957" w:rsidP="00B27957">
      <w:pPr>
        <w:jc w:val="both"/>
        <w:rPr>
          <w:rFonts w:cs="Calibri"/>
          <w:szCs w:val="20"/>
        </w:rPr>
      </w:pPr>
    </w:p>
    <w:p w14:paraId="76AA2A38" w14:textId="77777777" w:rsidR="00B27957" w:rsidRPr="00B27957" w:rsidRDefault="00B27957" w:rsidP="00B27957">
      <w:pPr>
        <w:jc w:val="both"/>
        <w:rPr>
          <w:rFonts w:cs="Calibri"/>
          <w:szCs w:val="20"/>
        </w:rPr>
      </w:pPr>
      <w:r w:rsidRPr="00B27957">
        <w:rPr>
          <w:rFonts w:cs="Calibri"/>
          <w:szCs w:val="20"/>
        </w:rPr>
        <w:t>The project will generate socio-economic co-benefits for 4,856 direct beneficiaries, including 2,392 women, or 49% of the total; these co-benefits contribute towards GEF-7 Core Indicator No. 7, “Number of direct beneficiaries disaggregated by gender”.</w:t>
      </w:r>
    </w:p>
    <w:p w14:paraId="79229576" w14:textId="77777777" w:rsidR="00B27957" w:rsidRPr="00B27957" w:rsidRDefault="00B27957" w:rsidP="00B27957">
      <w:pPr>
        <w:rPr>
          <w:rFonts w:cs="Calibri"/>
          <w:szCs w:val="20"/>
        </w:rPr>
      </w:pPr>
    </w:p>
    <w:p w14:paraId="3ECCB818" w14:textId="77777777" w:rsidR="00753417" w:rsidRPr="00B27957" w:rsidRDefault="00B27957" w:rsidP="00B27957">
      <w:pPr>
        <w:pStyle w:val="GEFFieldtoFillout"/>
        <w:ind w:left="0"/>
      </w:pPr>
      <w:r w:rsidRPr="00B27957">
        <w:rPr>
          <w:rFonts w:cs="Calibri"/>
          <w:szCs w:val="20"/>
        </w:rPr>
        <w:t>Consistent with GEF-6 biodiversity strategy, Program 7, “Securing Agriculture’s Future: Sustainable Use of Plant and Animal Genetic Resources”,</w:t>
      </w:r>
      <w:r w:rsidRPr="00B27957">
        <w:rPr>
          <w:rStyle w:val="FootnoteReference"/>
          <w:rFonts w:cs="Calibri"/>
        </w:rPr>
        <w:footnoteReference w:id="8"/>
      </w:r>
      <w:r w:rsidRPr="00B27957">
        <w:rPr>
          <w:rFonts w:cs="Calibri"/>
          <w:szCs w:val="20"/>
        </w:rPr>
        <w:t xml:space="preserve"> the project will increase the diversity status of rouge rice, Wudang Tao tea and black goat through implementation of participatory conservation and sustainable use approaches, and enhancement of germplasm resources through establishment of a community seed bank for rouge rice, establishment of a nursery for Wudang Tao tea and arranging regular black goat livestock competitions</w:t>
      </w:r>
      <w:r w:rsidR="00753417" w:rsidRPr="00B27957">
        <w:t>.</w:t>
      </w:r>
      <w:r w:rsidR="006B5015">
        <w:t xml:space="preserve"> </w:t>
      </w:r>
      <w:r w:rsidR="006B5015" w:rsidRPr="002E757E">
        <w:t xml:space="preserve">Replication of approaches are anticipated to enhance the conservation </w:t>
      </w:r>
      <w:r w:rsidR="006B5015">
        <w:t xml:space="preserve">and sustainable use of agrobiodiversity </w:t>
      </w:r>
      <w:r w:rsidR="006B5015" w:rsidRPr="002E757E">
        <w:t xml:space="preserve">across a further </w:t>
      </w:r>
      <w:r w:rsidR="006B5015">
        <w:t>5</w:t>
      </w:r>
      <w:r w:rsidR="006B5015" w:rsidRPr="002E757E">
        <w:t>,000 ha</w:t>
      </w:r>
      <w:r w:rsidR="006B5015">
        <w:t xml:space="preserve"> in Hubei</w:t>
      </w:r>
      <w:r w:rsidR="006B5015" w:rsidRPr="002E757E">
        <w:t xml:space="preserve">, </w:t>
      </w:r>
      <w:r w:rsidR="006B5015">
        <w:t>focusing</w:t>
      </w:r>
      <w:r w:rsidR="006B5015" w:rsidRPr="002E757E">
        <w:t xml:space="preserve"> on important </w:t>
      </w:r>
      <w:r w:rsidR="006B5015">
        <w:t>indigenous GRFA</w:t>
      </w:r>
      <w:r w:rsidR="006B5015" w:rsidRPr="002E757E">
        <w:t xml:space="preserve"> varieties </w:t>
      </w:r>
      <w:r w:rsidR="006B5015">
        <w:t>or those that</w:t>
      </w:r>
      <w:r w:rsidR="006B5015" w:rsidRPr="002E757E">
        <w:t xml:space="preserve"> have suffered significant genetic erosion as farmer interest in these varieties has declined</w:t>
      </w:r>
      <w:r w:rsidR="006B5015">
        <w:t>. Through adoption of the provincial Agrobiodiversity Strategy and Action Plan and mainstreaming of participatory and integrated landscape-scale approaches in the 14</w:t>
      </w:r>
      <w:r w:rsidR="006B5015" w:rsidRPr="00D63F9A">
        <w:rPr>
          <w:vertAlign w:val="superscript"/>
        </w:rPr>
        <w:t>th</w:t>
      </w:r>
      <w:r w:rsidR="006B5015">
        <w:t xml:space="preserve"> 5-year plan of DARA, the incremental support delivered through the GEF funds will provide a framework for expanding and sustaining global environmental benefits.</w:t>
      </w:r>
    </w:p>
    <w:p w14:paraId="19ADB7DE" w14:textId="77777777" w:rsidR="00840771" w:rsidRPr="00B27957" w:rsidRDefault="00840771" w:rsidP="00B27957">
      <w:pPr>
        <w:pStyle w:val="GEFFieldtoFillout"/>
        <w:ind w:left="0"/>
      </w:pPr>
    </w:p>
    <w:p w14:paraId="387384F5" w14:textId="77777777" w:rsidR="00753417" w:rsidRPr="00205D4E" w:rsidRDefault="00753417" w:rsidP="00D560FA">
      <w:pPr>
        <w:pStyle w:val="GEFFieldtoFillout"/>
        <w:numPr>
          <w:ilvl w:val="0"/>
          <w:numId w:val="18"/>
        </w:numPr>
        <w:rPr>
          <w:b/>
        </w:rPr>
      </w:pPr>
      <w:r w:rsidRPr="00205D4E">
        <w:rPr>
          <w:b/>
        </w:rPr>
        <w:t>Innovativeness, Sustainability and Scaling Up</w:t>
      </w:r>
    </w:p>
    <w:p w14:paraId="42C08584" w14:textId="77777777" w:rsidR="00753417" w:rsidRPr="00205D4E" w:rsidRDefault="00753417" w:rsidP="00D560FA"/>
    <w:p w14:paraId="6ECF02F9" w14:textId="77777777" w:rsidR="00753417" w:rsidRPr="00205D4E" w:rsidRDefault="00753417" w:rsidP="00753417">
      <w:pPr>
        <w:jc w:val="both"/>
      </w:pPr>
      <w:r w:rsidRPr="00205D4E">
        <w:t xml:space="preserve">The project’s innovativeness, sustainability and potential for scaling up has been elaborated while remaining consistent with the summary provided in the child project concept note. These are given below from </w:t>
      </w:r>
      <w:r w:rsidRPr="00205D4E">
        <w:rPr>
          <w:i/>
        </w:rPr>
        <w:t>Part III Strategy (Innovation) and Part V Feasibility (vii. Sustainability and scaling up)</w:t>
      </w:r>
      <w:r w:rsidRPr="00205D4E">
        <w:t xml:space="preserve"> of the Project Document.</w:t>
      </w:r>
    </w:p>
    <w:p w14:paraId="16B20B7D" w14:textId="77777777" w:rsidR="00753417" w:rsidRPr="00205D4E" w:rsidRDefault="00753417" w:rsidP="00753417">
      <w:pPr>
        <w:jc w:val="both"/>
      </w:pPr>
    </w:p>
    <w:p w14:paraId="476F65CB" w14:textId="77777777" w:rsidR="00311397" w:rsidRDefault="00753417" w:rsidP="00311397">
      <w:pPr>
        <w:jc w:val="both"/>
      </w:pPr>
      <w:r w:rsidRPr="00205D4E">
        <w:rPr>
          <w:u w:val="single"/>
        </w:rPr>
        <w:t>Innovativeness</w:t>
      </w:r>
      <w:r w:rsidRPr="00205D4E">
        <w:t xml:space="preserve">: </w:t>
      </w:r>
      <w:r w:rsidR="00311397" w:rsidRPr="00B73BE4">
        <w:t>This project will demonstrate several innovative approaches,</w:t>
      </w:r>
      <w:r w:rsidR="00311397">
        <w:t xml:space="preserve">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 The replication strategy and upscaling plan will not be limited to the two replication landscapes, but also cover other potential areas in the province. Integrating GRFA approaches into work program for DARA will further enhance the likelihood for replication.</w:t>
      </w:r>
    </w:p>
    <w:p w14:paraId="17A0FD1B" w14:textId="77777777" w:rsidR="00311397" w:rsidRPr="009712DD" w:rsidRDefault="00311397" w:rsidP="00311397"/>
    <w:p w14:paraId="161ABEEA" w14:textId="77777777" w:rsidR="00311397" w:rsidRPr="00F44ADF" w:rsidRDefault="00311397" w:rsidP="00311397">
      <w:r w:rsidRPr="00F44ADF">
        <w:t xml:space="preserve">The project will establish innovative systems, tools and approaches for the protection of </w:t>
      </w:r>
      <w:r>
        <w:t>local</w:t>
      </w:r>
      <w:r w:rsidRPr="00F44ADF">
        <w:t xml:space="preserve"> agricultural species varieties in Hubei, including the mainstreaming of participatory approaches for in-situ conservation and the establishment of incentive-based mechanisms for sustainable use and conservation. The close involvement of the enterprise sector is another aspect of project innovation. Cofinancing contributions have been confirmed from three enterprises and the project will facilitate participation of other agricultural enterprises as well as agricultural associations and cooperatives in the implementation of </w:t>
      </w:r>
      <w:r>
        <w:t>GRFA conservation and sustainable use plan</w:t>
      </w:r>
      <w:r w:rsidRPr="00F44ADF">
        <w:t>s and development and strengthening of GRFA markets. The innovative, market-based tools and approaches for the conservation of traditional GRFA varieties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1B1AE323" w14:textId="77777777" w:rsidR="00311397" w:rsidRPr="00F44ADF" w:rsidRDefault="00311397" w:rsidP="00311397"/>
    <w:p w14:paraId="71887E2B" w14:textId="77777777" w:rsidR="00311397" w:rsidRPr="00F44ADF" w:rsidRDefault="00311397" w:rsidP="00311397">
      <w:r w:rsidRPr="00F44ADF">
        <w:t xml:space="preserve">The project will also demonstrate the application of non-market-based measures such as eco-compensation schemes in Danjiangkou Reservoir Area. While these schemes are actively used in China to address other environmental challenges, they have not yet been applied to the in-situ conservation and sustainable use of </w:t>
      </w:r>
      <w:r>
        <w:t>local</w:t>
      </w:r>
      <w:r w:rsidRPr="00F44ADF">
        <w:t xml:space="preserve"> agricultural varieties. </w:t>
      </w:r>
      <w:r>
        <w:t xml:space="preserve"> </w:t>
      </w:r>
    </w:p>
    <w:p w14:paraId="1C5D2A44" w14:textId="77777777" w:rsidR="00753417" w:rsidRDefault="00311397" w:rsidP="00753417">
      <w:r w:rsidRPr="00F44ADF">
        <w:t xml:space="preserve">Innovativeness is also featured through the C-SAP programmatic approach. The program will ensure linkages across the individual child projects and enabling cross fertilization between projects through sharing of best practices, lessons and technical expertise. Moreover, multiple activities recognize the importance of integrating international best practice into conservation and sustainable use of agrobiodiversity. </w:t>
      </w:r>
    </w:p>
    <w:p w14:paraId="3D2B22E2" w14:textId="77777777" w:rsidR="00075CBF" w:rsidRPr="00205D4E" w:rsidRDefault="00075CBF" w:rsidP="00753417"/>
    <w:p w14:paraId="3AE60A13" w14:textId="77777777" w:rsidR="00CF3D92" w:rsidRPr="00CF3D92" w:rsidRDefault="00753417" w:rsidP="00CF3D92">
      <w:pPr>
        <w:jc w:val="both"/>
        <w:rPr>
          <w:szCs w:val="20"/>
        </w:rPr>
      </w:pPr>
      <w:r w:rsidRPr="00205D4E">
        <w:rPr>
          <w:szCs w:val="20"/>
          <w:u w:val="single"/>
        </w:rPr>
        <w:t>Sustainability</w:t>
      </w:r>
      <w:r w:rsidRPr="00205D4E">
        <w:rPr>
          <w:szCs w:val="20"/>
        </w:rPr>
        <w:t xml:space="preserve">: </w:t>
      </w:r>
      <w:r w:rsidR="00CF3D92" w:rsidRPr="001C2B7D">
        <w:rPr>
          <w:color w:val="000000"/>
        </w:rPr>
        <w:t>The sustainability of the project is ensured across several fronts. With respect to the financial dimension of sustainability, the project will help facilitate improved and broader uptake of incentive mechanisms, both market-based and non-market-based. Development of a guideline on appropriating eco-compensation funds for promoting conservation and sustainable use of agrobiodiversity and demonstrati</w:t>
      </w:r>
      <w:r w:rsidR="00CF3D92">
        <w:rPr>
          <w:color w:val="000000"/>
        </w:rPr>
        <w:t>ng</w:t>
      </w:r>
      <w:r w:rsidR="00CF3D92" w:rsidRPr="001C2B7D">
        <w:rPr>
          <w:color w:val="000000"/>
        </w:rPr>
        <w:t xml:space="preserve"> allocation of such funds in the Danjiangkou Reservoir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261D49CE" w14:textId="77777777" w:rsidR="00CF3D92" w:rsidRPr="00403D65" w:rsidRDefault="00CF3D92" w:rsidP="00CF3D92">
      <w:pPr>
        <w:rPr>
          <w:color w:val="000000"/>
        </w:rPr>
      </w:pPr>
    </w:p>
    <w:p w14:paraId="4CA52194" w14:textId="77777777" w:rsidR="00CF3D92" w:rsidRDefault="00CF3D92" w:rsidP="00CF3D92">
      <w:pPr>
        <w:jc w:val="both"/>
        <w:rPr>
          <w:color w:val="000000"/>
        </w:rPr>
      </w:pPr>
      <w:r w:rsidRPr="00403D65">
        <w:rPr>
          <w:color w:val="000000"/>
        </w:rPr>
        <w:t xml:space="preserve">In terms of institutional frameworks and governance, the </w:t>
      </w:r>
      <w:r>
        <w:rPr>
          <w:color w:val="000000"/>
        </w:rPr>
        <w:t xml:space="preserve">agrobiodiversity strategy and action plan will provide the Hubei DARA with strategic guidance on prioritizing resources for expanding conservation and sustainable use of agrobiodiversity in the province. The provincial and county level </w:t>
      </w:r>
      <w:r w:rsidR="004952CD">
        <w:t>GRFA</w:t>
      </w:r>
      <w:r>
        <w:t xml:space="preserve"> implementation framework</w:t>
      </w:r>
      <w:r>
        <w:rPr>
          <w:color w:val="000000"/>
        </w:rPr>
        <w:t>s will further help create an enabling environment that incentivizes participation in agrobiodiversity management. And integrating priority actions into the 14</w:t>
      </w:r>
      <w:r w:rsidRPr="005D6586">
        <w:rPr>
          <w:color w:val="000000"/>
          <w:vertAlign w:val="superscript"/>
        </w:rPr>
        <w:t>th</w:t>
      </w:r>
      <w:r>
        <w:rPr>
          <w:color w:val="000000"/>
        </w:rPr>
        <w:t xml:space="preserve"> 5-year plan of the Hubei Dara, conservation and sustainable use of local GRFA varieties will continue as a routine part of provincial and county government planning processes. Inter-sectoral and cross-sectoral coordination will also be enhanced through the establishment and operationalization of provincial and county coordination committees.</w:t>
      </w:r>
    </w:p>
    <w:p w14:paraId="7605F804" w14:textId="77777777" w:rsidR="00CF3D92" w:rsidRPr="00E3704E" w:rsidRDefault="00CF3D92" w:rsidP="00CF3D92">
      <w:pPr>
        <w:rPr>
          <w:color w:val="000000"/>
        </w:rPr>
      </w:pPr>
    </w:p>
    <w:p w14:paraId="5E0895B5" w14:textId="77777777" w:rsidR="00CF3D92" w:rsidRDefault="00CF3D92" w:rsidP="00CF3D92">
      <w:pPr>
        <w:jc w:val="both"/>
        <w:rPr>
          <w:color w:val="000000"/>
        </w:rPr>
      </w:pPr>
      <w:r>
        <w:rPr>
          <w:color w:val="000000"/>
        </w:rPr>
        <w:t>Strengthened capacities of local farmers, agricultural associations and enterprises, increased awareness of the nutritional and traditional values of GRFA varieties, and implementation of participatory GRFA conservation and sustainable use plans will contribute towards ensuring project results are sustained after GEF funding ceases. The increased social capital and sustainable livelihood benefits generated through the project activities will provide demonstrable socio-economic incentives for new entrants and existing stakeholders to engage in conservation and sustainable use of agrobiodiversity resources. Enabling facilities and activities, including a community seed bank for rouge rice, a nursey for Wudang Tao tea and livestock competitions for black goat, also enhance the likelihood that project results will be sustained</w:t>
      </w:r>
      <w:r w:rsidRPr="005D6586">
        <w:rPr>
          <w:color w:val="000000"/>
        </w:rPr>
        <w:t xml:space="preserve">. </w:t>
      </w:r>
    </w:p>
    <w:p w14:paraId="0A641C18" w14:textId="77777777" w:rsidR="00CF3D92" w:rsidRPr="005D6586" w:rsidRDefault="00CF3D92" w:rsidP="00CF3D92">
      <w:pPr>
        <w:rPr>
          <w:color w:val="000000"/>
        </w:rPr>
      </w:pPr>
    </w:p>
    <w:p w14:paraId="3D96884E" w14:textId="77777777" w:rsidR="00CF3D92" w:rsidRPr="00075CBF" w:rsidRDefault="00CF3D92" w:rsidP="00753417">
      <w:pPr>
        <w:jc w:val="both"/>
        <w:rPr>
          <w:color w:val="000000"/>
        </w:rPr>
      </w:pPr>
      <w:r>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p w14:paraId="52F7EC08" w14:textId="77777777" w:rsidR="0035292B" w:rsidRPr="0035292B" w:rsidRDefault="0035292B" w:rsidP="0035292B">
      <w:pPr>
        <w:jc w:val="both"/>
        <w:rPr>
          <w:color w:val="000000"/>
        </w:rPr>
      </w:pPr>
    </w:p>
    <w:p w14:paraId="0C26C4A1" w14:textId="77777777" w:rsidR="00075CBF" w:rsidRDefault="00753417" w:rsidP="00075CBF">
      <w:pPr>
        <w:jc w:val="both"/>
        <w:rPr>
          <w:color w:val="000000"/>
        </w:rPr>
      </w:pPr>
      <w:r w:rsidRPr="00205D4E">
        <w:rPr>
          <w:color w:val="000000"/>
          <w:u w:val="single"/>
        </w:rPr>
        <w:t>Scaling up</w:t>
      </w:r>
      <w:r w:rsidRPr="00205D4E">
        <w:rPr>
          <w:color w:val="000000"/>
        </w:rPr>
        <w:t xml:space="preserve">: </w:t>
      </w:r>
      <w:r w:rsidR="00075CBF">
        <w:rPr>
          <w:color w:val="000000"/>
        </w:rPr>
        <w:t xml:space="preserve">The project design focuses on building an incentivized enabling environment for agrobiodiversity conservation, including development of an agrobiodiversity strategy and action plan, preparation </w:t>
      </w:r>
      <w:r w:rsidR="004952CD">
        <w:t>GRFA</w:t>
      </w:r>
      <w:r w:rsidR="00075CBF">
        <w:t xml:space="preserve"> implementation framework</w:t>
      </w:r>
      <w:r w:rsidR="00075CBF">
        <w:rPr>
          <w:color w:val="000000"/>
        </w:rPr>
        <w:t>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 The best management approaches and lessons learned from these activities will be considered in the development of a replication strategy and upscaling plan in Component 3. Project resources are earmarked to support governmental and non-governmental stakeholders to initiate the implementation of the upscaling plan in at least two agricultural landscapes beyond the demonstration ones.</w:t>
      </w:r>
    </w:p>
    <w:p w14:paraId="4652002C" w14:textId="77777777" w:rsidR="00075CBF" w:rsidRDefault="00075CBF" w:rsidP="00075CBF">
      <w:pPr>
        <w:jc w:val="both"/>
        <w:rPr>
          <w:color w:val="000000"/>
        </w:rPr>
      </w:pPr>
    </w:p>
    <w:p w14:paraId="52DD6DDA" w14:textId="77777777" w:rsidR="00075CBF" w:rsidRDefault="00075CBF" w:rsidP="00075CBF">
      <w:pPr>
        <w:jc w:val="both"/>
        <w:rPr>
          <w:color w:val="000000"/>
        </w:rPr>
      </w:pPr>
      <w:r>
        <w:rPr>
          <w:color w:val="000000"/>
        </w:rPr>
        <w:t>The</w:t>
      </w:r>
      <w:r w:rsidRPr="005D6586">
        <w:rPr>
          <w:color w:val="000000"/>
        </w:rPr>
        <w:t xml:space="preserv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Hubei Province.</w:t>
      </w:r>
    </w:p>
    <w:p w14:paraId="13CC242E" w14:textId="77777777" w:rsidR="00075CBF" w:rsidRDefault="00075CBF" w:rsidP="00075CBF">
      <w:pPr>
        <w:jc w:val="both"/>
        <w:rPr>
          <w:color w:val="000000"/>
        </w:rPr>
      </w:pPr>
    </w:p>
    <w:p w14:paraId="1994C657" w14:textId="77777777" w:rsidR="00840771" w:rsidRPr="00075CBF" w:rsidRDefault="00075CBF" w:rsidP="00075CBF">
      <w:pPr>
        <w:jc w:val="both"/>
        <w:rPr>
          <w:color w:val="000000"/>
        </w:rPr>
      </w:pPr>
      <w:r w:rsidRPr="00EF5005">
        <w:rPr>
          <w:color w:val="000000"/>
        </w:rPr>
        <w:t>The niche aspects implemented on the project, an integrated landscape approach towards agrobiodiversity conservation, participatory GRFA landscape assessments and conservation plans, appropriating eco-compensation funds for agrobiodiversity conservation, cofinancing partnerships with the enterprise sector, etc.,</w:t>
      </w:r>
      <w:r>
        <w:rPr>
          <w:color w:val="000000"/>
        </w:rPr>
        <w:t xml:space="preserve"> also</w:t>
      </w:r>
      <w:r w:rsidRPr="00EF5005">
        <w:rPr>
          <w:color w:val="000000"/>
        </w:rPr>
        <w:t xml:space="preserve"> provide scale-able models for replication across the landscape and elsewhere in the province and </w:t>
      </w:r>
      <w:r>
        <w:rPr>
          <w:color w:val="000000"/>
        </w:rPr>
        <w:t xml:space="preserve">in </w:t>
      </w:r>
      <w:r w:rsidRPr="00EF5005">
        <w:rPr>
          <w:color w:val="000000"/>
        </w:rPr>
        <w:t xml:space="preserve">China. The project will also provide best practice guidance on social inclusion, including strengthened community engagement, broader participation by women, </w:t>
      </w:r>
      <w:r>
        <w:rPr>
          <w:color w:val="000000"/>
        </w:rPr>
        <w:t>involvement of youth</w:t>
      </w:r>
      <w:r w:rsidRPr="00EF5005">
        <w:rPr>
          <w:color w:val="000000"/>
        </w:rPr>
        <w:t xml:space="preserve">, and increasing awareness on the value of the </w:t>
      </w:r>
      <w:r>
        <w:rPr>
          <w:color w:val="000000"/>
        </w:rPr>
        <w:t>agrobiodiversity.</w:t>
      </w:r>
    </w:p>
    <w:p w14:paraId="7B89B1F9" w14:textId="77777777" w:rsidR="00FE3F33" w:rsidRPr="00017316" w:rsidRDefault="00FE3F33" w:rsidP="00075CBF">
      <w:pPr>
        <w:pStyle w:val="GEFFieldtoFillout"/>
        <w:ind w:left="0"/>
      </w:pPr>
    </w:p>
    <w:p w14:paraId="6C7D8A67" w14:textId="77777777" w:rsidR="00FB0AD0" w:rsidRPr="00FB0AD0" w:rsidRDefault="007F7CA5" w:rsidP="00FB0AD0">
      <w:pPr>
        <w:outlineLvl w:val="0"/>
        <w:rPr>
          <w:color w:val="000000"/>
        </w:rPr>
      </w:pPr>
      <w:r w:rsidRPr="00FB0AD0">
        <w:rPr>
          <w:i/>
        </w:rPr>
        <w:t>A.2.</w:t>
      </w:r>
      <w:r w:rsidR="00FB0AD0" w:rsidRPr="00FB0AD0">
        <w:rPr>
          <w:color w:val="000000"/>
        </w:rPr>
        <w:t xml:space="preserve"> </w:t>
      </w:r>
      <w:bookmarkStart w:id="6" w:name="_Hlk523401260"/>
      <w:r w:rsidR="00FB0AD0" w:rsidRPr="00FB0AD0">
        <w:rPr>
          <w:i/>
          <w:color w:val="000000"/>
        </w:rPr>
        <w:t xml:space="preserve">Child Project?  </w:t>
      </w:r>
      <w:r w:rsidR="00FB0AD0" w:rsidRPr="00FB0AD0">
        <w:rPr>
          <w:color w:val="000000"/>
        </w:rPr>
        <w:t xml:space="preserve">If this is a child project under a program, describe how the components contribute to the overall program impact.  </w:t>
      </w:r>
      <w:bookmarkEnd w:id="6"/>
    </w:p>
    <w:p w14:paraId="27336F74" w14:textId="77777777" w:rsidR="00FB0AD0" w:rsidRDefault="00FB0AD0" w:rsidP="00FB0AD0">
      <w:pPr>
        <w:snapToGrid w:val="0"/>
        <w:outlineLvl w:val="0"/>
        <w:rPr>
          <w:color w:val="000000"/>
        </w:rPr>
      </w:pPr>
    </w:p>
    <w:p w14:paraId="7B478D7A" w14:textId="77777777" w:rsidR="00FC578A" w:rsidRDefault="00753417" w:rsidP="00FB0AD0">
      <w:pPr>
        <w:snapToGrid w:val="0"/>
        <w:outlineLvl w:val="0"/>
      </w:pPr>
      <w:r w:rsidRPr="00FC578A">
        <w:rPr>
          <w:rFonts w:eastAsia="Calibri"/>
          <w:szCs w:val="20"/>
        </w:rPr>
        <w:t xml:space="preserve">This project is one of </w:t>
      </w:r>
      <w:r w:rsidR="00FC578A">
        <w:rPr>
          <w:rFonts w:eastAsia="Calibri"/>
          <w:szCs w:val="20"/>
        </w:rPr>
        <w:t>five</w:t>
      </w:r>
      <w:r w:rsidRPr="00FC578A">
        <w:rPr>
          <w:rFonts w:eastAsia="Calibri"/>
          <w:szCs w:val="20"/>
        </w:rPr>
        <w:t xml:space="preserve"> child projects under the GEF-financed </w:t>
      </w:r>
      <w:r w:rsidR="00FC578A" w:rsidRPr="00FC578A">
        <w:rPr>
          <w:rFonts w:eastAsia="Calibri"/>
          <w:szCs w:val="20"/>
        </w:rPr>
        <w:t>PRC-GEF Partnership Program for Sustainable Agricultural Development</w:t>
      </w:r>
      <w:r w:rsidR="00FC578A">
        <w:rPr>
          <w:rFonts w:eastAsia="Calibri"/>
          <w:szCs w:val="20"/>
        </w:rPr>
        <w:t xml:space="preserve"> (C-SAP)</w:t>
      </w:r>
      <w:r w:rsidR="00FC578A" w:rsidRPr="00FC578A">
        <w:rPr>
          <w:rFonts w:eastAsia="Calibri"/>
          <w:szCs w:val="20"/>
        </w:rPr>
        <w:t xml:space="preserve"> </w:t>
      </w:r>
      <w:r w:rsidRPr="00FC578A">
        <w:rPr>
          <w:rFonts w:eastAsia="Calibri"/>
          <w:szCs w:val="20"/>
        </w:rPr>
        <w:t xml:space="preserve">(GEF Program ID </w:t>
      </w:r>
      <w:r w:rsidR="00FC578A">
        <w:rPr>
          <w:rFonts w:eastAsia="Calibri"/>
          <w:szCs w:val="20"/>
        </w:rPr>
        <w:t>9768</w:t>
      </w:r>
      <w:r w:rsidRPr="00FC578A">
        <w:rPr>
          <w:rFonts w:eastAsia="Calibri"/>
          <w:szCs w:val="20"/>
        </w:rPr>
        <w:t>). This programmatic approach will support coordinated knowledge management and cross-fertilization between individual child projects, coordinated by the national child project</w:t>
      </w:r>
      <w:r w:rsidR="00FC578A">
        <w:rPr>
          <w:rFonts w:eastAsia="Calibri"/>
          <w:szCs w:val="20"/>
        </w:rPr>
        <w:t xml:space="preserve"> on invasive alien species</w:t>
      </w:r>
      <w:r w:rsidRPr="00FC578A">
        <w:rPr>
          <w:rFonts w:eastAsia="Calibri"/>
          <w:szCs w:val="20"/>
        </w:rPr>
        <w:t xml:space="preserve"> and the national C-</w:t>
      </w:r>
      <w:r w:rsidR="00FC578A">
        <w:rPr>
          <w:rFonts w:eastAsia="Calibri"/>
          <w:szCs w:val="20"/>
        </w:rPr>
        <w:t>SAP</w:t>
      </w:r>
      <w:r w:rsidRPr="00FC578A">
        <w:rPr>
          <w:rFonts w:eastAsia="Calibri"/>
          <w:szCs w:val="20"/>
        </w:rPr>
        <w:t xml:space="preserve"> Program Steering Committee. </w:t>
      </w:r>
      <w:r w:rsidRPr="00FC578A">
        <w:t xml:space="preserve">During project preparation, a coordinated approach was taken towards the development of individual child projects, which benefited the detailed design of this project. Coordination included two program-level coordination workshops, the deployment of a team of national specialists providing inputs across all UNDP projects under the coordination of a lead national and international consultants, coordinated design of child project results frameworks based on a harmonized program-level results framework, and development of linkages between common activities and knowledge sharing opportunities. </w:t>
      </w:r>
    </w:p>
    <w:p w14:paraId="030B8772" w14:textId="77777777" w:rsidR="00877419" w:rsidRDefault="00877419" w:rsidP="00FB0AD0">
      <w:pPr>
        <w:snapToGrid w:val="0"/>
        <w:outlineLvl w:val="0"/>
      </w:pPr>
    </w:p>
    <w:p w14:paraId="6C57D948" w14:textId="77777777" w:rsidR="00877419" w:rsidRDefault="002944D5" w:rsidP="00FB0AD0">
      <w:pPr>
        <w:snapToGrid w:val="0"/>
        <w:outlineLvl w:val="0"/>
      </w:pPr>
      <w:r w:rsidRPr="002944D5">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w:t>
      </w:r>
      <w:r>
        <w:t xml:space="preserve"> Joint-capacity building opportunities with the other child projects will be promoted throughout the program implementation phase, sharing experiences and lessons learned on a program level knowledge management platform, benefitting from common technical advisory services, as well as domestic and international partnerships.</w:t>
      </w:r>
    </w:p>
    <w:p w14:paraId="01379A32" w14:textId="77777777" w:rsidR="00FC578A" w:rsidRDefault="00FC578A" w:rsidP="00FB0AD0">
      <w:pPr>
        <w:snapToGrid w:val="0"/>
        <w:outlineLvl w:val="0"/>
      </w:pPr>
    </w:p>
    <w:p w14:paraId="4D231E18" w14:textId="77777777" w:rsidR="0059543F" w:rsidRDefault="00753417" w:rsidP="00FB0AD0">
      <w:pPr>
        <w:snapToGrid w:val="0"/>
        <w:outlineLvl w:val="0"/>
        <w:rPr>
          <w:rFonts w:eastAsia="Calibri"/>
          <w:szCs w:val="20"/>
        </w:rPr>
      </w:pPr>
      <w:r w:rsidRPr="00FC578A">
        <w:t>During implementation, the project will benefit from the programmatic approach as monitoring and evaluation will be closely coordinated through the C-</w:t>
      </w:r>
      <w:r w:rsidR="00FC578A">
        <w:t>SAP</w:t>
      </w:r>
      <w:r w:rsidRPr="00FC578A">
        <w:t xml:space="preserve"> program</w:t>
      </w:r>
      <w:r w:rsidR="00FC578A">
        <w:t xml:space="preserve">, namely the </w:t>
      </w:r>
      <w:r w:rsidRPr="00FC578A">
        <w:t>national</w:t>
      </w:r>
      <w:r w:rsidR="00FC578A">
        <w:t xml:space="preserve"> IAS</w:t>
      </w:r>
      <w:r w:rsidRPr="00FC578A">
        <w:t xml:space="preserve"> project (C-</w:t>
      </w:r>
      <w:r w:rsidR="00FC578A">
        <w:t>SAP2</w:t>
      </w:r>
      <w:r w:rsidRPr="00FC578A">
        <w:t>)</w:t>
      </w:r>
      <w:r w:rsidR="00FC578A">
        <w:t xml:space="preserve"> which will work with the Ministry of Agriculture and Rural Affairs in coordinating program management, and the national agrobiodiversity project (C-SAP1) and climate-smart grasslands project (C-SAP5) which will jointly be coordinating program level knowledge management</w:t>
      </w:r>
      <w:r w:rsidRPr="00FC578A">
        <w:t>.</w:t>
      </w:r>
      <w:r w:rsidRPr="00FC578A">
        <w:rPr>
          <w:rFonts w:eastAsia="Calibri"/>
          <w:szCs w:val="20"/>
        </w:rPr>
        <w:t xml:space="preserve"> The project components will contribute towards the C-</w:t>
      </w:r>
      <w:r w:rsidR="00733FC4" w:rsidRPr="00FC578A">
        <w:rPr>
          <w:rFonts w:eastAsia="Calibri"/>
          <w:szCs w:val="20"/>
        </w:rPr>
        <w:t>SAP</w:t>
      </w:r>
      <w:r w:rsidRPr="00FC578A">
        <w:rPr>
          <w:rFonts w:eastAsia="Calibri"/>
          <w:szCs w:val="20"/>
        </w:rPr>
        <w:t xml:space="preserve"> programmatic outcomes as shown in Project Document </w:t>
      </w:r>
      <w:r w:rsidRPr="00FC578A">
        <w:rPr>
          <w:rFonts w:eastAsia="Calibri"/>
          <w:i/>
          <w:szCs w:val="20"/>
        </w:rPr>
        <w:t xml:space="preserve">Table </w:t>
      </w:r>
      <w:r w:rsidR="00F357FC" w:rsidRPr="00FC578A">
        <w:rPr>
          <w:rFonts w:eastAsia="Calibri"/>
          <w:i/>
          <w:szCs w:val="20"/>
        </w:rPr>
        <w:t>5</w:t>
      </w:r>
      <w:r w:rsidRPr="00FC578A">
        <w:rPr>
          <w:rFonts w:eastAsia="Calibri"/>
          <w:szCs w:val="20"/>
        </w:rPr>
        <w:t xml:space="preserve">, copied below. Program coordination is further detailed in </w:t>
      </w:r>
      <w:r w:rsidRPr="00FC578A">
        <w:rPr>
          <w:rFonts w:eastAsia="Calibri"/>
          <w:i/>
          <w:szCs w:val="20"/>
        </w:rPr>
        <w:t>Section V of the Project Document</w:t>
      </w:r>
      <w:r w:rsidRPr="00FC578A">
        <w:rPr>
          <w:rFonts w:eastAsia="Calibri"/>
          <w:szCs w:val="20"/>
        </w:rPr>
        <w:t xml:space="preserve"> for the </w:t>
      </w:r>
      <w:r w:rsidR="00FC578A">
        <w:rPr>
          <w:rFonts w:eastAsia="Calibri"/>
          <w:szCs w:val="20"/>
        </w:rPr>
        <w:t>C-SAP2</w:t>
      </w:r>
      <w:r w:rsidRPr="00FC578A">
        <w:rPr>
          <w:rFonts w:eastAsia="Calibri"/>
          <w:szCs w:val="20"/>
        </w:rPr>
        <w:t xml:space="preserve"> national</w:t>
      </w:r>
      <w:r w:rsidR="00FC578A">
        <w:rPr>
          <w:rFonts w:eastAsia="Calibri"/>
          <w:szCs w:val="20"/>
        </w:rPr>
        <w:t xml:space="preserve"> IAS</w:t>
      </w:r>
      <w:r w:rsidRPr="00FC578A">
        <w:rPr>
          <w:rFonts w:eastAsia="Calibri"/>
          <w:szCs w:val="20"/>
        </w:rPr>
        <w:t xml:space="preserve"> child project.</w:t>
      </w:r>
    </w:p>
    <w:p w14:paraId="574665D2" w14:textId="77777777" w:rsidR="000D53B1" w:rsidRDefault="000D53B1" w:rsidP="00FB0AD0">
      <w:pPr>
        <w:snapToGrid w:val="0"/>
        <w:outlineLvl w:val="0"/>
        <w:rPr>
          <w:rFonts w:eastAsia="Calibri"/>
          <w:szCs w:val="20"/>
        </w:rPr>
      </w:pPr>
    </w:p>
    <w:p w14:paraId="42BD0C32" w14:textId="77777777" w:rsidR="000D53B1" w:rsidRPr="00205D4E" w:rsidRDefault="000D53B1" w:rsidP="000D53B1">
      <w:pPr>
        <w:pStyle w:val="Caption"/>
        <w:keepNext/>
        <w:spacing w:after="40"/>
        <w:jc w:val="center"/>
        <w:rPr>
          <w:rFonts w:ascii="Times New Roman" w:eastAsia="Calibri" w:hAnsi="Times New Roman"/>
          <w:b w:val="0"/>
          <w:bCs w:val="0"/>
          <w:i/>
          <w:caps w:val="0"/>
          <w:sz w:val="20"/>
          <w:szCs w:val="20"/>
        </w:rPr>
      </w:pPr>
      <w:bookmarkStart w:id="7" w:name="_Toc507016913"/>
      <w:bookmarkStart w:id="8" w:name="_Toc508201196"/>
      <w:r w:rsidRPr="00205D4E">
        <w:rPr>
          <w:rFonts w:ascii="Times New Roman" w:eastAsia="Calibri" w:hAnsi="Times New Roman"/>
          <w:b w:val="0"/>
          <w:bCs w:val="0"/>
          <w:i/>
          <w:caps w:val="0"/>
          <w:sz w:val="20"/>
          <w:szCs w:val="20"/>
        </w:rPr>
        <w:t xml:space="preserve">Project Document Table </w:t>
      </w:r>
      <w:r w:rsidR="00F357FC">
        <w:rPr>
          <w:rFonts w:ascii="Times New Roman" w:eastAsia="Calibri" w:hAnsi="Times New Roman"/>
          <w:b w:val="0"/>
          <w:bCs w:val="0"/>
          <w:i/>
          <w:caps w:val="0"/>
          <w:sz w:val="20"/>
          <w:szCs w:val="20"/>
        </w:rPr>
        <w:t>5</w:t>
      </w:r>
      <w:r w:rsidRPr="00205D4E">
        <w:rPr>
          <w:rFonts w:ascii="Times New Roman" w:eastAsia="Calibri" w:hAnsi="Times New Roman"/>
          <w:b w:val="0"/>
          <w:bCs w:val="0"/>
          <w:i/>
          <w:caps w:val="0"/>
          <w:sz w:val="20"/>
          <w:szCs w:val="20"/>
        </w:rPr>
        <w:t>: Project contributions towards C-</w:t>
      </w:r>
      <w:r w:rsidR="00C50F23">
        <w:rPr>
          <w:rFonts w:ascii="Times New Roman" w:eastAsia="Calibri" w:hAnsi="Times New Roman"/>
          <w:b w:val="0"/>
          <w:bCs w:val="0"/>
          <w:i/>
          <w:caps w:val="0"/>
          <w:sz w:val="20"/>
          <w:szCs w:val="20"/>
        </w:rPr>
        <w:t>SAP</w:t>
      </w:r>
      <w:r w:rsidRPr="00205D4E">
        <w:rPr>
          <w:rFonts w:ascii="Times New Roman" w:eastAsia="Calibri" w:hAnsi="Times New Roman"/>
          <w:b w:val="0"/>
          <w:bCs w:val="0"/>
          <w:i/>
          <w:caps w:val="0"/>
          <w:sz w:val="20"/>
          <w:szCs w:val="20"/>
        </w:rPr>
        <w:t xml:space="preserve"> program results</w:t>
      </w:r>
      <w:bookmarkEnd w:id="7"/>
      <w:bookmarkEnd w:id="8"/>
    </w:p>
    <w:tbl>
      <w:tblPr>
        <w:tblpPr w:leftFromText="180" w:rightFromText="180" w:vertAnchor="text" w:tblpXSpec="cente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95"/>
        <w:gridCol w:w="5040"/>
      </w:tblGrid>
      <w:tr w:rsidR="000D53B1" w:rsidRPr="000D53B1" w14:paraId="578BEF49" w14:textId="77777777" w:rsidTr="000D53B1">
        <w:trPr>
          <w:tblHeader/>
        </w:trPr>
        <w:tc>
          <w:tcPr>
            <w:tcW w:w="5395" w:type="dxa"/>
            <w:shd w:val="clear" w:color="auto" w:fill="E7E6E6" w:themeFill="background2"/>
            <w:tcMar>
              <w:top w:w="0" w:type="dxa"/>
              <w:left w:w="108" w:type="dxa"/>
              <w:bottom w:w="0" w:type="dxa"/>
              <w:right w:w="108" w:type="dxa"/>
            </w:tcMar>
            <w:vAlign w:val="center"/>
            <w:hideMark/>
          </w:tcPr>
          <w:p w14:paraId="6989AB02" w14:textId="77777777" w:rsidR="000D53B1" w:rsidRPr="000D53B1" w:rsidRDefault="000D53B1" w:rsidP="000D53B1">
            <w:pPr>
              <w:jc w:val="center"/>
              <w:rPr>
                <w:b/>
                <w:bCs/>
                <w:sz w:val="16"/>
                <w:szCs w:val="16"/>
              </w:rPr>
            </w:pPr>
            <w:r w:rsidRPr="000D53B1">
              <w:rPr>
                <w:b/>
                <w:bCs/>
                <w:sz w:val="16"/>
                <w:szCs w:val="16"/>
              </w:rPr>
              <w:t xml:space="preserve">C-SAP Program </w:t>
            </w:r>
          </w:p>
          <w:p w14:paraId="61726B8D" w14:textId="77777777" w:rsidR="000D53B1" w:rsidRPr="000D53B1" w:rsidRDefault="000D53B1" w:rsidP="000D53B1">
            <w:pPr>
              <w:jc w:val="center"/>
              <w:rPr>
                <w:b/>
                <w:bCs/>
                <w:sz w:val="16"/>
                <w:szCs w:val="16"/>
              </w:rPr>
            </w:pPr>
            <w:r w:rsidRPr="000D53B1">
              <w:rPr>
                <w:b/>
                <w:bCs/>
                <w:sz w:val="16"/>
                <w:szCs w:val="16"/>
              </w:rPr>
              <w:t xml:space="preserve">Components / outcomes / indicators </w:t>
            </w:r>
          </w:p>
        </w:tc>
        <w:tc>
          <w:tcPr>
            <w:tcW w:w="5040" w:type="dxa"/>
            <w:shd w:val="clear" w:color="auto" w:fill="E7E6E6" w:themeFill="background2"/>
            <w:tcMar>
              <w:top w:w="0" w:type="dxa"/>
              <w:left w:w="108" w:type="dxa"/>
              <w:bottom w:w="0" w:type="dxa"/>
              <w:right w:w="108" w:type="dxa"/>
            </w:tcMar>
            <w:vAlign w:val="center"/>
            <w:hideMark/>
          </w:tcPr>
          <w:p w14:paraId="7D94FBC7" w14:textId="77777777" w:rsidR="000D53B1" w:rsidRPr="000D53B1" w:rsidRDefault="000D53B1" w:rsidP="000D53B1">
            <w:pPr>
              <w:jc w:val="center"/>
              <w:rPr>
                <w:b/>
                <w:bCs/>
                <w:sz w:val="16"/>
                <w:szCs w:val="16"/>
              </w:rPr>
            </w:pPr>
            <w:r w:rsidRPr="000D53B1">
              <w:rPr>
                <w:b/>
                <w:bCs/>
                <w:sz w:val="16"/>
                <w:szCs w:val="16"/>
              </w:rPr>
              <w:t>C-SAP4 Project contributions to C-SAP program level results. Components / outcomes / indicators</w:t>
            </w:r>
          </w:p>
        </w:tc>
      </w:tr>
      <w:tr w:rsidR="000D53B1" w:rsidRPr="000D53B1" w14:paraId="5BC6F928" w14:textId="77777777" w:rsidTr="000D53B1">
        <w:tc>
          <w:tcPr>
            <w:tcW w:w="10435" w:type="dxa"/>
            <w:gridSpan w:val="2"/>
            <w:tcMar>
              <w:top w:w="0" w:type="dxa"/>
              <w:left w:w="108" w:type="dxa"/>
              <w:bottom w:w="0" w:type="dxa"/>
              <w:right w:w="108" w:type="dxa"/>
            </w:tcMar>
          </w:tcPr>
          <w:p w14:paraId="2E67B63C" w14:textId="77777777" w:rsidR="000D53B1" w:rsidRPr="000D53B1" w:rsidRDefault="000D53B1" w:rsidP="000D53B1">
            <w:pPr>
              <w:rPr>
                <w:b/>
                <w:bCs/>
                <w:iCs/>
                <w:sz w:val="16"/>
                <w:szCs w:val="16"/>
              </w:rPr>
            </w:pPr>
            <w:r w:rsidRPr="000D53B1">
              <w:rPr>
                <w:b/>
                <w:sz w:val="16"/>
                <w:szCs w:val="16"/>
              </w:rPr>
              <w:t xml:space="preserve">Program Objective: </w:t>
            </w:r>
            <w:r w:rsidRPr="000D53B1">
              <w:rPr>
                <w:sz w:val="16"/>
                <w:szCs w:val="16"/>
                <w:lang w:val="en-GB"/>
              </w:rPr>
              <w:t xml:space="preserve">Support </w:t>
            </w:r>
            <w:r w:rsidRPr="000D53B1">
              <w:rPr>
                <w:sz w:val="16"/>
                <w:szCs w:val="16"/>
                <w:lang w:val="en-GB" w:eastAsia="zh-CN"/>
              </w:rPr>
              <w:t>the</w:t>
            </w:r>
            <w:r w:rsidRPr="000D53B1">
              <w:rPr>
                <w:sz w:val="16"/>
                <w:szCs w:val="16"/>
                <w:lang w:val="en-GB"/>
              </w:rPr>
              <w:t xml:space="preserve"> implement</w:t>
            </w:r>
            <w:r w:rsidRPr="000D53B1">
              <w:rPr>
                <w:sz w:val="16"/>
                <w:szCs w:val="16"/>
                <w:lang w:val="en-GB" w:eastAsia="zh-CN"/>
              </w:rPr>
              <w:t>ation of</w:t>
            </w:r>
            <w:r w:rsidRPr="000D53B1">
              <w:rPr>
                <w:sz w:val="16"/>
                <w:szCs w:val="16"/>
                <w:lang w:val="en-GB"/>
              </w:rPr>
              <w:t xml:space="preserve"> </w:t>
            </w:r>
            <w:r w:rsidRPr="000D53B1">
              <w:rPr>
                <w:sz w:val="16"/>
                <w:szCs w:val="16"/>
                <w:lang w:val="en-GB" w:eastAsia="zh-CN"/>
              </w:rPr>
              <w:t>the</w:t>
            </w:r>
            <w:r w:rsidRPr="000D53B1">
              <w:rPr>
                <w:i/>
                <w:sz w:val="16"/>
                <w:szCs w:val="16"/>
                <w:lang w:val="en-GB"/>
              </w:rPr>
              <w:t xml:space="preserve"> Sustainable Development </w:t>
            </w:r>
            <w:r w:rsidRPr="000D53B1">
              <w:rPr>
                <w:i/>
                <w:sz w:val="16"/>
                <w:szCs w:val="16"/>
                <w:lang w:val="en-GB" w:eastAsia="zh-CN"/>
              </w:rPr>
              <w:t xml:space="preserve">Goals </w:t>
            </w:r>
            <w:r w:rsidRPr="000D53B1">
              <w:rPr>
                <w:sz w:val="16"/>
                <w:szCs w:val="16"/>
                <w:lang w:val="en-GB" w:eastAsia="zh-CN"/>
              </w:rPr>
              <w:t>and China’s</w:t>
            </w:r>
            <w:r w:rsidRPr="000D53B1">
              <w:rPr>
                <w:sz w:val="16"/>
                <w:szCs w:val="16"/>
                <w:lang w:val="en-GB"/>
              </w:rPr>
              <w:t xml:space="preserve"> </w:t>
            </w:r>
            <w:r w:rsidRPr="000D53B1">
              <w:rPr>
                <w:i/>
                <w:sz w:val="16"/>
                <w:szCs w:val="16"/>
                <w:lang w:val="en-GB" w:eastAsia="zh-CN"/>
              </w:rPr>
              <w:t xml:space="preserve">National </w:t>
            </w:r>
            <w:r w:rsidRPr="000D53B1">
              <w:rPr>
                <w:i/>
                <w:sz w:val="16"/>
                <w:szCs w:val="16"/>
                <w:lang w:val="en-GB"/>
              </w:rPr>
              <w:t xml:space="preserve">Plan </w:t>
            </w:r>
            <w:r w:rsidRPr="000D53B1">
              <w:rPr>
                <w:i/>
                <w:sz w:val="16"/>
                <w:szCs w:val="16"/>
                <w:lang w:val="en-GB" w:eastAsia="zh-CN"/>
              </w:rPr>
              <w:t xml:space="preserve">for </w:t>
            </w:r>
            <w:r w:rsidRPr="000D53B1">
              <w:rPr>
                <w:i/>
                <w:sz w:val="16"/>
                <w:szCs w:val="16"/>
                <w:lang w:val="en-GB"/>
              </w:rPr>
              <w:t xml:space="preserve">Sustainable Development </w:t>
            </w:r>
            <w:r w:rsidRPr="000D53B1">
              <w:rPr>
                <w:i/>
                <w:sz w:val="16"/>
                <w:szCs w:val="16"/>
                <w:lang w:val="en-GB" w:eastAsia="zh-CN"/>
              </w:rPr>
              <w:t xml:space="preserve">of </w:t>
            </w:r>
            <w:r w:rsidRPr="000D53B1">
              <w:rPr>
                <w:i/>
                <w:sz w:val="16"/>
                <w:szCs w:val="16"/>
                <w:lang w:val="en-GB"/>
              </w:rPr>
              <w:t>Agriculture</w:t>
            </w:r>
            <w:r w:rsidRPr="000D53B1" w:rsidDel="00824526">
              <w:rPr>
                <w:i/>
                <w:sz w:val="16"/>
                <w:szCs w:val="16"/>
                <w:lang w:val="en-GB"/>
              </w:rPr>
              <w:t xml:space="preserve"> </w:t>
            </w:r>
            <w:r w:rsidRPr="000D53B1">
              <w:rPr>
                <w:i/>
                <w:sz w:val="16"/>
                <w:szCs w:val="16"/>
                <w:lang w:val="en-GB"/>
              </w:rPr>
              <w:t>(2015-2030)</w:t>
            </w:r>
            <w:r w:rsidRPr="000D53B1">
              <w:rPr>
                <w:sz w:val="16"/>
                <w:szCs w:val="16"/>
                <w:lang w:val="en-GB"/>
              </w:rPr>
              <w:t xml:space="preserve"> by a) piloting and scaling up effective policy and investment measures to mainstream </w:t>
            </w:r>
            <w:r w:rsidRPr="000D53B1">
              <w:rPr>
                <w:i/>
                <w:sz w:val="16"/>
                <w:szCs w:val="16"/>
                <w:lang w:val="en-GB"/>
              </w:rPr>
              <w:t>in-situ</w:t>
            </w:r>
            <w:r w:rsidRPr="000D53B1">
              <w:rPr>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0D53B1">
              <w:rPr>
                <w:sz w:val="16"/>
                <w:szCs w:val="16"/>
                <w:lang w:val="en-GB" w:eastAsia="zh-CN"/>
              </w:rPr>
              <w:t>, and d) collaborative innovation in climate change and biodiversity from the aspects of policy, mechanism, knowledge sharing and partnerships</w:t>
            </w:r>
          </w:p>
        </w:tc>
      </w:tr>
      <w:tr w:rsidR="000D53B1" w:rsidRPr="000D53B1" w14:paraId="1FFEF831" w14:textId="77777777" w:rsidTr="000D53B1">
        <w:tc>
          <w:tcPr>
            <w:tcW w:w="5395" w:type="dxa"/>
            <w:tcBorders>
              <w:bottom w:val="single" w:sz="4" w:space="0" w:color="auto"/>
            </w:tcBorders>
            <w:shd w:val="clear" w:color="auto" w:fill="F2F2F2" w:themeFill="background1" w:themeFillShade="F2"/>
            <w:tcMar>
              <w:top w:w="0" w:type="dxa"/>
              <w:left w:w="108" w:type="dxa"/>
              <w:bottom w:w="0" w:type="dxa"/>
              <w:right w:w="108" w:type="dxa"/>
            </w:tcMar>
          </w:tcPr>
          <w:p w14:paraId="7B5159CE" w14:textId="77777777" w:rsidR="000D53B1" w:rsidRPr="000D53B1" w:rsidRDefault="000D53B1" w:rsidP="000D53B1">
            <w:pPr>
              <w:rPr>
                <w:sz w:val="16"/>
                <w:szCs w:val="16"/>
              </w:rPr>
            </w:pPr>
            <w:r w:rsidRPr="000D53B1">
              <w:rPr>
                <w:b/>
                <w:bCs/>
                <w:sz w:val="16"/>
                <w:szCs w:val="16"/>
              </w:rPr>
              <w:t>C-SAP Component 1</w:t>
            </w:r>
            <w:r w:rsidRPr="000D53B1">
              <w:rPr>
                <w:sz w:val="16"/>
                <w:szCs w:val="16"/>
              </w:rPr>
              <w:t>: Strengthened enabling environment</w:t>
            </w:r>
          </w:p>
        </w:tc>
        <w:tc>
          <w:tcPr>
            <w:tcW w:w="5040" w:type="dxa"/>
            <w:tcBorders>
              <w:bottom w:val="single" w:sz="4" w:space="0" w:color="auto"/>
            </w:tcBorders>
            <w:shd w:val="clear" w:color="auto" w:fill="F2F2F2" w:themeFill="background1" w:themeFillShade="F2"/>
            <w:tcMar>
              <w:top w:w="0" w:type="dxa"/>
              <w:left w:w="108" w:type="dxa"/>
              <w:bottom w:w="0" w:type="dxa"/>
              <w:right w:w="108" w:type="dxa"/>
            </w:tcMar>
          </w:tcPr>
          <w:p w14:paraId="7AEF31B6" w14:textId="77777777" w:rsidR="000D53B1" w:rsidRPr="000D53B1" w:rsidRDefault="000D53B1" w:rsidP="000D53B1">
            <w:pPr>
              <w:rPr>
                <w:sz w:val="16"/>
                <w:szCs w:val="16"/>
              </w:rPr>
            </w:pPr>
            <w:r w:rsidRPr="000D53B1">
              <w:rPr>
                <w:b/>
                <w:sz w:val="16"/>
                <w:szCs w:val="16"/>
              </w:rPr>
              <w:t>C-SAP4 Component 1:</w:t>
            </w:r>
            <w:r w:rsidRPr="000D53B1">
              <w:rPr>
                <w:sz w:val="16"/>
                <w:szCs w:val="16"/>
              </w:rPr>
              <w:t xml:space="preserve"> Enhanced provincial policy and regulatory framework</w:t>
            </w:r>
          </w:p>
          <w:p w14:paraId="45531950" w14:textId="77777777" w:rsidR="000D53B1" w:rsidRPr="000D53B1" w:rsidRDefault="000D53B1" w:rsidP="000D53B1">
            <w:pPr>
              <w:rPr>
                <w:sz w:val="16"/>
                <w:szCs w:val="16"/>
              </w:rPr>
            </w:pPr>
            <w:r w:rsidRPr="000D53B1">
              <w:rPr>
                <w:b/>
                <w:sz w:val="16"/>
                <w:szCs w:val="16"/>
              </w:rPr>
              <w:t>C-SAP4 Outcome 1</w:t>
            </w:r>
            <w:r w:rsidRPr="000D53B1">
              <w:rPr>
                <w:sz w:val="16"/>
                <w:szCs w:val="16"/>
              </w:rPr>
              <w:t>: Provincial framework for in-situ agrobiodiversity conservation enhanced by strengthened enabling policies, regulations and strategies and improved inter-sectoral and cross-sectoral coordination</w:t>
            </w:r>
          </w:p>
        </w:tc>
      </w:tr>
      <w:tr w:rsidR="000D53B1" w:rsidRPr="000D53B1" w14:paraId="111EDA98" w14:textId="77777777" w:rsidTr="000D53B1">
        <w:tc>
          <w:tcPr>
            <w:tcW w:w="5395" w:type="dxa"/>
            <w:tcBorders>
              <w:top w:val="single" w:sz="4" w:space="0" w:color="auto"/>
            </w:tcBorders>
            <w:tcMar>
              <w:top w:w="0" w:type="dxa"/>
              <w:left w:w="108" w:type="dxa"/>
              <w:bottom w:w="0" w:type="dxa"/>
              <w:right w:w="108" w:type="dxa"/>
            </w:tcMar>
            <w:hideMark/>
          </w:tcPr>
          <w:p w14:paraId="13843962" w14:textId="77777777" w:rsidR="000D53B1" w:rsidRPr="000D53B1" w:rsidRDefault="000D53B1" w:rsidP="000D53B1">
            <w:pPr>
              <w:rPr>
                <w:b/>
                <w:bCs/>
                <w:sz w:val="16"/>
                <w:szCs w:val="16"/>
                <w:lang w:val="en-GB"/>
              </w:rPr>
            </w:pPr>
            <w:r w:rsidRPr="000D53B1">
              <w:rPr>
                <w:b/>
                <w:bCs/>
                <w:sz w:val="16"/>
                <w:szCs w:val="16"/>
              </w:rPr>
              <w:t>Outcome 1.1:</w:t>
            </w:r>
            <w:r w:rsidRPr="000D53B1">
              <w:rPr>
                <w:sz w:val="16"/>
                <w:szCs w:val="16"/>
              </w:rPr>
              <w:t xml:space="preserve"> </w:t>
            </w:r>
            <w:r w:rsidRPr="000D53B1">
              <w:rPr>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529A2650" w14:textId="77777777" w:rsidR="000D53B1" w:rsidRPr="000D53B1" w:rsidRDefault="000D53B1" w:rsidP="000D53B1">
            <w:pPr>
              <w:rPr>
                <w:sz w:val="16"/>
                <w:szCs w:val="16"/>
              </w:rPr>
            </w:pPr>
            <w:r w:rsidRPr="000D53B1">
              <w:rPr>
                <w:b/>
                <w:bCs/>
                <w:sz w:val="16"/>
                <w:szCs w:val="16"/>
                <w:lang w:val="en-GB"/>
              </w:rPr>
              <w:t xml:space="preserve">Indicator 1.1: </w:t>
            </w:r>
            <w:r w:rsidRPr="000D53B1">
              <w:rPr>
                <w:sz w:val="16"/>
                <w:szCs w:val="16"/>
                <w:lang w:val="en-GB"/>
              </w:rPr>
              <w:t>Development of a comprehensive framework of policies, regulations and strategies across sectors which have addressed barriers and gaps identified in baseline assessments</w:t>
            </w:r>
          </w:p>
        </w:tc>
        <w:tc>
          <w:tcPr>
            <w:tcW w:w="5040" w:type="dxa"/>
            <w:tcBorders>
              <w:top w:val="single" w:sz="4" w:space="0" w:color="auto"/>
            </w:tcBorders>
            <w:tcMar>
              <w:top w:w="0" w:type="dxa"/>
              <w:left w:w="108" w:type="dxa"/>
              <w:bottom w:w="0" w:type="dxa"/>
              <w:right w:w="108" w:type="dxa"/>
            </w:tcMar>
          </w:tcPr>
          <w:p w14:paraId="7EBCB05D" w14:textId="77777777" w:rsidR="000D53B1" w:rsidRPr="000D53B1" w:rsidRDefault="000D53B1" w:rsidP="000D53B1">
            <w:pPr>
              <w:rPr>
                <w:sz w:val="16"/>
                <w:szCs w:val="16"/>
              </w:rPr>
            </w:pPr>
            <w:r w:rsidRPr="000D53B1">
              <w:rPr>
                <w:b/>
                <w:bCs/>
                <w:sz w:val="16"/>
                <w:szCs w:val="16"/>
                <w:u w:val="single"/>
              </w:rPr>
              <w:t>Indicator 1.1</w:t>
            </w:r>
            <w:r w:rsidRPr="000D53B1">
              <w:rPr>
                <w:b/>
                <w:bCs/>
                <w:sz w:val="16"/>
                <w:szCs w:val="16"/>
              </w:rPr>
              <w:t xml:space="preserve">: </w:t>
            </w:r>
            <w:r w:rsidRPr="000D53B1">
              <w:rPr>
                <w:sz w:val="16"/>
                <w:szCs w:val="16"/>
              </w:rPr>
              <w:t xml:space="preserve">Strengthened policy, regulatory and strategic frameworks at provincial level support in-situ conservation and sustainable use of GRFA, as indicated by (a) a provincial </w:t>
            </w:r>
            <w:r w:rsidRPr="000D53B1">
              <w:rPr>
                <w:i/>
                <w:iCs/>
                <w:sz w:val="16"/>
                <w:szCs w:val="16"/>
              </w:rPr>
              <w:t>Agrobiodiversity Strategy and Action Plan</w:t>
            </w:r>
            <w:r w:rsidRPr="000D53B1">
              <w:rPr>
                <w:sz w:val="16"/>
                <w:szCs w:val="16"/>
              </w:rPr>
              <w:t xml:space="preserve">, a complement to the provincial </w:t>
            </w:r>
            <w:r w:rsidRPr="000D53B1">
              <w:rPr>
                <w:i/>
                <w:iCs/>
                <w:sz w:val="16"/>
                <w:szCs w:val="16"/>
              </w:rPr>
              <w:t>Biodiversity Strategy and Action Plan</w:t>
            </w:r>
            <w:r w:rsidRPr="000D53B1">
              <w:rPr>
                <w:sz w:val="16"/>
                <w:szCs w:val="16"/>
              </w:rPr>
              <w:t xml:space="preserve">; (b) provincial </w:t>
            </w:r>
            <w:r w:rsidR="004952CD">
              <w:rPr>
                <w:sz w:val="16"/>
                <w:szCs w:val="16"/>
              </w:rPr>
              <w:t>GRFA</w:t>
            </w:r>
            <w:r w:rsidRPr="000D53B1">
              <w:rPr>
                <w:sz w:val="16"/>
                <w:szCs w:val="16"/>
              </w:rPr>
              <w:t xml:space="preserve"> implementation framework; and (c) county </w:t>
            </w:r>
            <w:r w:rsidR="006451AF">
              <w:rPr>
                <w:sz w:val="16"/>
                <w:szCs w:val="16"/>
              </w:rPr>
              <w:t>GRFA</w:t>
            </w:r>
            <w:r w:rsidRPr="000D53B1">
              <w:rPr>
                <w:sz w:val="16"/>
                <w:szCs w:val="16"/>
              </w:rPr>
              <w:t xml:space="preserve"> implementation frameworks for </w:t>
            </w:r>
            <w:r w:rsidR="006451AF" w:rsidRPr="005564BD">
              <w:rPr>
                <w:sz w:val="16"/>
                <w:szCs w:val="16"/>
              </w:rPr>
              <w:t xml:space="preserve"> Yunyang, Danjiangkou and Xishui</w:t>
            </w:r>
            <w:r w:rsidR="006451AF">
              <w:rPr>
                <w:sz w:val="16"/>
                <w:szCs w:val="16"/>
              </w:rPr>
              <w:t xml:space="preserve"> counties</w:t>
            </w:r>
          </w:p>
          <w:p w14:paraId="27C6CFCE" w14:textId="77777777" w:rsidR="000D53B1" w:rsidRPr="000D53B1" w:rsidRDefault="000D53B1" w:rsidP="000D53B1">
            <w:pPr>
              <w:rPr>
                <w:b/>
                <w:bCs/>
                <w:sz w:val="16"/>
                <w:szCs w:val="16"/>
              </w:rPr>
            </w:pPr>
            <w:r w:rsidRPr="000D53B1">
              <w:rPr>
                <w:b/>
                <w:bCs/>
                <w:sz w:val="16"/>
                <w:szCs w:val="16"/>
                <w:u w:val="single"/>
              </w:rPr>
              <w:t>End target</w:t>
            </w:r>
            <w:r w:rsidRPr="000D53B1">
              <w:rPr>
                <w:bCs/>
                <w:sz w:val="16"/>
                <w:szCs w:val="16"/>
              </w:rPr>
              <w:t xml:space="preserve">: </w:t>
            </w:r>
            <w:r w:rsidRPr="000D53B1">
              <w:rPr>
                <w:sz w:val="16"/>
                <w:szCs w:val="16"/>
              </w:rPr>
              <w:t xml:space="preserve">(a) Approved by DARA; </w:t>
            </w:r>
            <w:r w:rsidRPr="000D53B1">
              <w:rPr>
                <w:bCs/>
                <w:sz w:val="16"/>
                <w:szCs w:val="16"/>
              </w:rPr>
              <w:t xml:space="preserve">(b) Approved by DARA and submitted to the Provincial Government for approval; (c) Approved by county agriculture bureaus  </w:t>
            </w:r>
          </w:p>
        </w:tc>
      </w:tr>
      <w:tr w:rsidR="000D53B1" w:rsidRPr="000D53B1" w14:paraId="5D9303D4" w14:textId="77777777" w:rsidTr="000D53B1">
        <w:tc>
          <w:tcPr>
            <w:tcW w:w="5395" w:type="dxa"/>
            <w:tcMar>
              <w:top w:w="0" w:type="dxa"/>
              <w:left w:w="108" w:type="dxa"/>
              <w:bottom w:w="0" w:type="dxa"/>
              <w:right w:w="108" w:type="dxa"/>
            </w:tcMar>
          </w:tcPr>
          <w:p w14:paraId="67B4BB01" w14:textId="77777777" w:rsidR="000D53B1" w:rsidRPr="000D53B1" w:rsidRDefault="000D53B1" w:rsidP="000D53B1">
            <w:pPr>
              <w:rPr>
                <w:sz w:val="16"/>
                <w:szCs w:val="16"/>
                <w:lang w:eastAsia="zh-CN"/>
              </w:rPr>
            </w:pPr>
            <w:r w:rsidRPr="000D53B1">
              <w:rPr>
                <w:b/>
                <w:sz w:val="16"/>
                <w:szCs w:val="16"/>
              </w:rPr>
              <w:t>Outcome 1.2:</w:t>
            </w:r>
            <w:r w:rsidRPr="000D53B1">
              <w:rPr>
                <w:sz w:val="16"/>
                <w:szCs w:val="16"/>
              </w:rPr>
              <w:t xml:space="preserve"> </w:t>
            </w:r>
            <w:r w:rsidRPr="000D53B1">
              <w:rPr>
                <w:sz w:val="16"/>
                <w:szCs w:val="16"/>
                <w:lang w:eastAsia="zh-CN"/>
              </w:rPr>
              <w:t>Strengthened cross-sectoral coordination results in more effective approaches for the conservation and sustainable use of GRFA and grasslands, including for improved control and management of IAS threats</w:t>
            </w:r>
          </w:p>
          <w:p w14:paraId="1B7701A3" w14:textId="77777777" w:rsidR="000D53B1" w:rsidRPr="000D53B1" w:rsidRDefault="000D53B1" w:rsidP="000D53B1">
            <w:pPr>
              <w:rPr>
                <w:sz w:val="16"/>
                <w:szCs w:val="16"/>
                <w:lang w:val="en-GB"/>
              </w:rPr>
            </w:pPr>
            <w:r w:rsidRPr="000D53B1">
              <w:rPr>
                <w:b/>
                <w:bCs/>
                <w:sz w:val="16"/>
                <w:szCs w:val="16"/>
                <w:lang w:eastAsia="zh-CN"/>
              </w:rPr>
              <w:t>Indicator 1.2</w:t>
            </w:r>
            <w:r w:rsidRPr="000D53B1">
              <w:rPr>
                <w:bCs/>
                <w:sz w:val="16"/>
                <w:szCs w:val="16"/>
                <w:lang w:eastAsia="zh-CN"/>
              </w:rPr>
              <w:t xml:space="preserve">: </w:t>
            </w:r>
            <w:r w:rsidRPr="000D53B1">
              <w:rPr>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3F868FC0" w14:textId="77777777" w:rsidR="000D53B1" w:rsidRPr="000D53B1" w:rsidRDefault="000D53B1" w:rsidP="000D53B1">
            <w:pPr>
              <w:rPr>
                <w:sz w:val="16"/>
                <w:szCs w:val="16"/>
                <w:lang w:val="en-GB"/>
              </w:rPr>
            </w:pPr>
            <w:r w:rsidRPr="000D53B1">
              <w:rPr>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284581CF" w14:textId="77777777" w:rsidR="000D53B1" w:rsidRPr="000D53B1" w:rsidRDefault="000D53B1" w:rsidP="000D53B1">
            <w:pPr>
              <w:rPr>
                <w:bCs/>
                <w:sz w:val="16"/>
                <w:szCs w:val="16"/>
              </w:rPr>
            </w:pPr>
            <w:r w:rsidRPr="000D53B1">
              <w:rPr>
                <w:sz w:val="16"/>
                <w:szCs w:val="16"/>
                <w:lang w:val="en-GB"/>
              </w:rPr>
              <w:t>iii) The establishment of a cross-sectoral coordination mechanism for the management and sustainable use of grassland ecosystems and its use by a range of sectoral agencies to improve management efficiency,</w:t>
            </w:r>
            <w:r w:rsidRPr="000D53B1">
              <w:rPr>
                <w:sz w:val="16"/>
                <w:szCs w:val="16"/>
                <w:lang w:val="en-GB" w:eastAsia="zh-CN"/>
              </w:rPr>
              <w:t xml:space="preserve"> increasing the resilience of grassland ecosystems to climate change</w:t>
            </w:r>
          </w:p>
        </w:tc>
        <w:tc>
          <w:tcPr>
            <w:tcW w:w="5040" w:type="dxa"/>
            <w:tcMar>
              <w:top w:w="0" w:type="dxa"/>
              <w:left w:w="108" w:type="dxa"/>
              <w:bottom w:w="0" w:type="dxa"/>
              <w:right w:w="108" w:type="dxa"/>
            </w:tcMar>
          </w:tcPr>
          <w:p w14:paraId="0D919980" w14:textId="77777777" w:rsidR="000D53B1" w:rsidRPr="000D53B1" w:rsidRDefault="000D53B1" w:rsidP="000D53B1">
            <w:pPr>
              <w:rPr>
                <w:sz w:val="16"/>
                <w:szCs w:val="16"/>
                <w:lang w:val="en-GB"/>
              </w:rPr>
            </w:pPr>
            <w:r w:rsidRPr="000D53B1">
              <w:rPr>
                <w:b/>
                <w:sz w:val="16"/>
                <w:szCs w:val="16"/>
                <w:u w:val="single"/>
                <w:lang w:val="en-GB"/>
              </w:rPr>
              <w:t>Indicator 1.2</w:t>
            </w:r>
            <w:r w:rsidRPr="000D53B1">
              <w:rPr>
                <w:sz w:val="16"/>
                <w:szCs w:val="16"/>
                <w:lang w:val="en-GB"/>
              </w:rPr>
              <w:t xml:space="preserve">: </w:t>
            </w:r>
            <w:r w:rsidRPr="000D53B1">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25BA78ED" w14:textId="77777777" w:rsidR="000D53B1" w:rsidRPr="000D53B1" w:rsidRDefault="000D53B1" w:rsidP="000D53B1">
            <w:pPr>
              <w:rPr>
                <w:b/>
                <w:bCs/>
                <w:sz w:val="16"/>
                <w:szCs w:val="16"/>
                <w:u w:val="single"/>
              </w:rPr>
            </w:pPr>
          </w:p>
          <w:p w14:paraId="7DBDE320"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(a) One provincial coordination committee, with charter approved by DARA</w:t>
            </w:r>
          </w:p>
          <w:p w14:paraId="78BF4A51" w14:textId="77777777" w:rsidR="000D53B1" w:rsidRPr="000D53B1" w:rsidRDefault="000D53B1" w:rsidP="000D53B1">
            <w:pPr>
              <w:rPr>
                <w:bCs/>
                <w:iCs/>
                <w:sz w:val="16"/>
                <w:szCs w:val="16"/>
              </w:rPr>
            </w:pPr>
            <w:r w:rsidRPr="000D53B1">
              <w:rPr>
                <w:bCs/>
                <w:sz w:val="16"/>
                <w:szCs w:val="16"/>
              </w:rPr>
              <w:t>(b) Three county coordination committees, with charters approved by county agriculture bureaus</w:t>
            </w:r>
          </w:p>
        </w:tc>
      </w:tr>
      <w:tr w:rsidR="000D53B1" w:rsidRPr="000D53B1" w14:paraId="449FCC74" w14:textId="77777777" w:rsidTr="000D53B1">
        <w:tc>
          <w:tcPr>
            <w:tcW w:w="5395" w:type="dxa"/>
            <w:tcMar>
              <w:top w:w="0" w:type="dxa"/>
              <w:left w:w="108" w:type="dxa"/>
              <w:bottom w:w="0" w:type="dxa"/>
              <w:right w:w="108" w:type="dxa"/>
            </w:tcMar>
          </w:tcPr>
          <w:p w14:paraId="6C06C656" w14:textId="77777777" w:rsidR="000D53B1" w:rsidRPr="000D53B1" w:rsidRDefault="000D53B1" w:rsidP="000D53B1">
            <w:pPr>
              <w:rPr>
                <w:sz w:val="16"/>
                <w:szCs w:val="16"/>
                <w:lang w:eastAsia="zh-CN"/>
              </w:rPr>
            </w:pPr>
            <w:r w:rsidRPr="000D53B1">
              <w:rPr>
                <w:b/>
                <w:sz w:val="16"/>
                <w:szCs w:val="16"/>
              </w:rPr>
              <w:t>Outcome 1.3:</w:t>
            </w:r>
            <w:r w:rsidRPr="000D53B1">
              <w:rPr>
                <w:sz w:val="16"/>
                <w:szCs w:val="16"/>
              </w:rPr>
              <w:t xml:space="preserve"> </w:t>
            </w:r>
            <w:r w:rsidRPr="000D53B1">
              <w:rPr>
                <w:sz w:val="16"/>
                <w:szCs w:val="16"/>
                <w:lang w:eastAsia="zh-CN"/>
              </w:rPr>
              <w:t>Increased government financing for in-situ conservation and sustainable use of GRFA and grassland ecosystem, including for the prevention, control and management of IAS threats</w:t>
            </w:r>
          </w:p>
          <w:p w14:paraId="5AF3C7C7" w14:textId="77777777" w:rsidR="000D53B1" w:rsidRPr="000D53B1" w:rsidRDefault="000D53B1" w:rsidP="000D53B1">
            <w:pPr>
              <w:rPr>
                <w:bCs/>
                <w:sz w:val="16"/>
                <w:szCs w:val="16"/>
              </w:rPr>
            </w:pPr>
            <w:r w:rsidRPr="000D53B1">
              <w:rPr>
                <w:b/>
                <w:bCs/>
                <w:sz w:val="16"/>
                <w:szCs w:val="16"/>
                <w:lang w:eastAsia="zh-CN"/>
              </w:rPr>
              <w:t>Indicator 1.3</w:t>
            </w:r>
            <w:r w:rsidRPr="000D53B1">
              <w:rPr>
                <w:bCs/>
                <w:sz w:val="16"/>
                <w:szCs w:val="16"/>
                <w:lang w:eastAsia="zh-CN"/>
              </w:rPr>
              <w:t xml:space="preserve">: </w:t>
            </w:r>
            <w:r w:rsidRPr="000D53B1">
              <w:rPr>
                <w:sz w:val="16"/>
                <w:szCs w:val="16"/>
                <w:lang w:val="en-GB"/>
              </w:rPr>
              <w:t>National and provincial budget allocations</w:t>
            </w:r>
          </w:p>
        </w:tc>
        <w:tc>
          <w:tcPr>
            <w:tcW w:w="5040" w:type="dxa"/>
            <w:tcMar>
              <w:top w:w="0" w:type="dxa"/>
              <w:left w:w="108" w:type="dxa"/>
              <w:bottom w:w="0" w:type="dxa"/>
              <w:right w:w="108" w:type="dxa"/>
            </w:tcMar>
          </w:tcPr>
          <w:p w14:paraId="554404EB" w14:textId="77777777" w:rsidR="000D53B1" w:rsidRPr="000D53B1" w:rsidRDefault="000D53B1" w:rsidP="000D53B1">
            <w:pPr>
              <w:rPr>
                <w:bCs/>
                <w:sz w:val="16"/>
                <w:szCs w:val="16"/>
              </w:rPr>
            </w:pPr>
            <w:r w:rsidRPr="000D53B1">
              <w:rPr>
                <w:b/>
                <w:sz w:val="16"/>
                <w:szCs w:val="16"/>
                <w:u w:val="single"/>
              </w:rPr>
              <w:t>Indicator 1.3</w:t>
            </w:r>
            <w:r w:rsidRPr="000D53B1">
              <w:rPr>
                <w:b/>
                <w:sz w:val="16"/>
                <w:szCs w:val="16"/>
              </w:rPr>
              <w:t xml:space="preserve">: </w:t>
            </w:r>
            <w:r w:rsidRPr="000D53B1">
              <w:rPr>
                <w:bCs/>
                <w:sz w:val="16"/>
                <w:szCs w:val="16"/>
              </w:rPr>
              <w:t>Prioritized appropriation of government financing, as indicated by increased allocation of eco-compensation funds in the Danjiangkou Reservoir area for sustainable use and conservation of GRFA</w:t>
            </w:r>
          </w:p>
          <w:p w14:paraId="2D7D8D3B" w14:textId="77777777" w:rsidR="000D53B1" w:rsidRPr="000D53B1" w:rsidRDefault="000D53B1" w:rsidP="000D53B1">
            <w:pPr>
              <w:rPr>
                <w:bCs/>
                <w:iCs/>
                <w:sz w:val="16"/>
                <w:szCs w:val="16"/>
              </w:rPr>
            </w:pPr>
            <w:r w:rsidRPr="000D53B1">
              <w:rPr>
                <w:b/>
                <w:sz w:val="16"/>
                <w:szCs w:val="16"/>
                <w:u w:val="single"/>
              </w:rPr>
              <w:t>End target</w:t>
            </w:r>
            <w:r w:rsidRPr="000D53B1">
              <w:rPr>
                <w:sz w:val="16"/>
                <w:szCs w:val="16"/>
              </w:rPr>
              <w:t>: CNY 2 million of eco-compensation funds allocated for agrobiodiversity conservation in the final year of project implementation or earmarked for the year following project closure</w:t>
            </w:r>
          </w:p>
        </w:tc>
      </w:tr>
      <w:tr w:rsidR="000D53B1" w:rsidRPr="000D53B1" w14:paraId="2BD5E723" w14:textId="77777777" w:rsidTr="000D53B1">
        <w:tc>
          <w:tcPr>
            <w:tcW w:w="5395" w:type="dxa"/>
            <w:shd w:val="clear" w:color="auto" w:fill="F2F2F2" w:themeFill="background1" w:themeFillShade="F2"/>
            <w:tcMar>
              <w:top w:w="0" w:type="dxa"/>
              <w:left w:w="108" w:type="dxa"/>
              <w:bottom w:w="0" w:type="dxa"/>
              <w:right w:w="108" w:type="dxa"/>
            </w:tcMar>
          </w:tcPr>
          <w:p w14:paraId="41734493" w14:textId="77777777" w:rsidR="000D53B1" w:rsidRPr="000D53B1" w:rsidRDefault="000D53B1" w:rsidP="000D53B1">
            <w:pPr>
              <w:rPr>
                <w:bCs/>
                <w:sz w:val="16"/>
                <w:szCs w:val="16"/>
              </w:rPr>
            </w:pPr>
            <w:r w:rsidRPr="000D53B1">
              <w:rPr>
                <w:b/>
                <w:sz w:val="16"/>
                <w:szCs w:val="16"/>
              </w:rPr>
              <w:t xml:space="preserve">C-SAP Component 2: </w:t>
            </w:r>
            <w:r w:rsidRPr="000D53B1">
              <w:rPr>
                <w:sz w:val="16"/>
                <w:szCs w:val="16"/>
              </w:rPr>
              <w:t>Incentive mechanisms</w:t>
            </w:r>
          </w:p>
        </w:tc>
        <w:tc>
          <w:tcPr>
            <w:tcW w:w="5040" w:type="dxa"/>
            <w:shd w:val="clear" w:color="auto" w:fill="F2F2F2" w:themeFill="background1" w:themeFillShade="F2"/>
            <w:tcMar>
              <w:top w:w="0" w:type="dxa"/>
              <w:left w:w="108" w:type="dxa"/>
              <w:bottom w:w="0" w:type="dxa"/>
              <w:right w:w="108" w:type="dxa"/>
            </w:tcMar>
          </w:tcPr>
          <w:p w14:paraId="7E1A8B59" w14:textId="77777777" w:rsidR="000D53B1" w:rsidRPr="000D53B1" w:rsidRDefault="000D53B1" w:rsidP="000D53B1">
            <w:pPr>
              <w:rPr>
                <w:sz w:val="16"/>
                <w:szCs w:val="16"/>
              </w:rPr>
            </w:pPr>
            <w:r w:rsidRPr="000D53B1">
              <w:rPr>
                <w:b/>
                <w:sz w:val="16"/>
                <w:szCs w:val="16"/>
              </w:rPr>
              <w:t xml:space="preserve">C-SAP4 Component 2: </w:t>
            </w:r>
            <w:r w:rsidRPr="000D53B1">
              <w:rPr>
                <w:sz w:val="16"/>
                <w:szCs w:val="16"/>
              </w:rPr>
              <w:t>Demonstration of sustainable incentive mechanisms for in-situ conservation and use of agrobiodiversity</w:t>
            </w:r>
          </w:p>
          <w:p w14:paraId="5B60CE44" w14:textId="77777777" w:rsidR="000D53B1" w:rsidRPr="000D53B1" w:rsidRDefault="000D53B1" w:rsidP="000D53B1">
            <w:pPr>
              <w:rPr>
                <w:bCs/>
                <w:iCs/>
                <w:sz w:val="16"/>
                <w:szCs w:val="16"/>
              </w:rPr>
            </w:pPr>
            <w:r w:rsidRPr="000D53B1">
              <w:rPr>
                <w:b/>
                <w:sz w:val="16"/>
                <w:szCs w:val="16"/>
              </w:rPr>
              <w:t>C-SAP4 Outcome 2:</w:t>
            </w:r>
            <w:r w:rsidRPr="000D53B1">
              <w:rPr>
                <w:sz w:val="16"/>
                <w:szCs w:val="16"/>
              </w:rPr>
              <w:t xml:space="preserve"> Market- and non-market-based incentive mechanisms established and demonstrated in the Danjiangkou Reservoir area and Dabie Mountains area to increase conservation and sustainable use of GRFA and enable long-term livelihood benefits for local farmers</w:t>
            </w:r>
          </w:p>
        </w:tc>
      </w:tr>
      <w:tr w:rsidR="000D53B1" w:rsidRPr="000D53B1" w14:paraId="3277662F" w14:textId="77777777" w:rsidTr="000D53B1">
        <w:trPr>
          <w:trHeight w:val="440"/>
        </w:trPr>
        <w:tc>
          <w:tcPr>
            <w:tcW w:w="5395" w:type="dxa"/>
            <w:vMerge w:val="restart"/>
            <w:tcMar>
              <w:top w:w="0" w:type="dxa"/>
              <w:left w:w="108" w:type="dxa"/>
              <w:bottom w:w="0" w:type="dxa"/>
              <w:right w:w="108" w:type="dxa"/>
            </w:tcMar>
          </w:tcPr>
          <w:p w14:paraId="4810FAC9" w14:textId="77777777" w:rsidR="000D53B1" w:rsidRPr="000D53B1" w:rsidRDefault="000D53B1" w:rsidP="000D53B1">
            <w:pPr>
              <w:rPr>
                <w:sz w:val="16"/>
                <w:szCs w:val="16"/>
                <w:lang w:eastAsia="zh-CN"/>
              </w:rPr>
            </w:pPr>
            <w:r w:rsidRPr="000D53B1">
              <w:rPr>
                <w:b/>
                <w:sz w:val="16"/>
                <w:szCs w:val="16"/>
              </w:rPr>
              <w:t>Outcome 2.1</w:t>
            </w:r>
            <w:r w:rsidRPr="000D53B1">
              <w:rPr>
                <w:sz w:val="16"/>
                <w:szCs w:val="16"/>
              </w:rPr>
              <w:t xml:space="preserve">: </w:t>
            </w:r>
            <w:r w:rsidRPr="000D53B1">
              <w:rPr>
                <w:sz w:val="16"/>
                <w:szCs w:val="16"/>
                <w:lang w:eastAsia="zh-CN"/>
              </w:rPr>
              <w:t>Sustainable conservation and management approaches established which improve the in-situ sustainable use and conservation of GRFA and deliver social, financial and livelihood benefits to farmers in parallel</w:t>
            </w:r>
          </w:p>
          <w:p w14:paraId="4E71DF63" w14:textId="77777777" w:rsidR="000D53B1" w:rsidRPr="000D53B1" w:rsidRDefault="000D53B1" w:rsidP="000D53B1">
            <w:pPr>
              <w:rPr>
                <w:sz w:val="16"/>
                <w:szCs w:val="16"/>
                <w:lang w:val="en-GB" w:eastAsia="zh-CN"/>
              </w:rPr>
            </w:pPr>
            <w:r w:rsidRPr="000D53B1">
              <w:rPr>
                <w:b/>
                <w:bCs/>
                <w:sz w:val="16"/>
                <w:szCs w:val="16"/>
                <w:lang w:eastAsia="zh-CN"/>
              </w:rPr>
              <w:t>Indicator 2.1</w:t>
            </w:r>
            <w:r w:rsidRPr="000D53B1">
              <w:rPr>
                <w:bCs/>
                <w:sz w:val="16"/>
                <w:szCs w:val="16"/>
                <w:lang w:eastAsia="zh-CN"/>
              </w:rPr>
              <w:t xml:space="preserve">: </w:t>
            </w:r>
            <w:r w:rsidRPr="000D53B1">
              <w:rPr>
                <w:sz w:val="16"/>
                <w:szCs w:val="16"/>
                <w:lang w:val="en-GB"/>
              </w:rPr>
              <w:t>i) 15% increase in income of farming and herder households in target agricultural and pastoral landscapes attributed to their engagement in conservation and use of GRFA</w:t>
            </w:r>
            <w:r w:rsidRPr="000D53B1">
              <w:rPr>
                <w:sz w:val="16"/>
                <w:szCs w:val="16"/>
                <w:lang w:val="en-GB" w:eastAsia="zh-CN"/>
              </w:rPr>
              <w:t xml:space="preserve"> and/or green livestock development </w:t>
            </w:r>
            <w:r w:rsidRPr="000D53B1">
              <w:rPr>
                <w:sz w:val="16"/>
                <w:szCs w:val="16"/>
                <w:lang w:val="en-GB"/>
              </w:rPr>
              <w:t>and sustainable</w:t>
            </w:r>
            <w:r w:rsidRPr="000D53B1">
              <w:rPr>
                <w:sz w:val="16"/>
                <w:szCs w:val="16"/>
                <w:lang w:val="en-GB" w:eastAsia="zh-CN"/>
              </w:rPr>
              <w:t xml:space="preserve"> </w:t>
            </w:r>
            <w:r w:rsidRPr="000D53B1">
              <w:rPr>
                <w:sz w:val="16"/>
                <w:szCs w:val="16"/>
                <w:lang w:val="en-GB"/>
              </w:rPr>
              <w:t xml:space="preserve">grassland </w:t>
            </w:r>
            <w:r w:rsidRPr="000D53B1">
              <w:rPr>
                <w:sz w:val="16"/>
                <w:szCs w:val="16"/>
                <w:lang w:val="en-GB" w:eastAsia="zh-CN"/>
              </w:rPr>
              <w:t>management.</w:t>
            </w:r>
          </w:p>
          <w:p w14:paraId="0193C82A" w14:textId="77777777" w:rsidR="000D53B1" w:rsidRPr="000D53B1" w:rsidRDefault="000D53B1" w:rsidP="000D53B1">
            <w:pPr>
              <w:rPr>
                <w:sz w:val="16"/>
                <w:szCs w:val="16"/>
                <w:lang w:val="en-GB" w:eastAsia="zh-CN"/>
              </w:rPr>
            </w:pPr>
            <w:r w:rsidRPr="000D53B1">
              <w:rPr>
                <w:sz w:val="16"/>
                <w:szCs w:val="16"/>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1D7295A7" w14:textId="77777777" w:rsidR="000D53B1" w:rsidRPr="000D53B1" w:rsidRDefault="000D53B1" w:rsidP="000D53B1">
            <w:pPr>
              <w:rPr>
                <w:sz w:val="16"/>
                <w:szCs w:val="16"/>
                <w:lang w:val="en-GB" w:eastAsia="zh-CN"/>
              </w:rPr>
            </w:pPr>
            <w:r w:rsidRPr="000D53B1">
              <w:rPr>
                <w:sz w:val="16"/>
                <w:szCs w:val="16"/>
                <w:lang w:val="en-GB"/>
              </w:rPr>
              <w:t xml:space="preserve">iii) Eco-compensation schemes established and providing financial and social recognition to farmers </w:t>
            </w:r>
            <w:r w:rsidRPr="000D53B1">
              <w:rPr>
                <w:sz w:val="16"/>
                <w:szCs w:val="16"/>
                <w:lang w:val="en-GB" w:eastAsia="zh-CN"/>
              </w:rPr>
              <w:t xml:space="preserve">and herders </w:t>
            </w:r>
            <w:r w:rsidRPr="000D53B1">
              <w:rPr>
                <w:sz w:val="16"/>
                <w:szCs w:val="16"/>
                <w:lang w:val="en-GB"/>
              </w:rPr>
              <w:t xml:space="preserve">of their contribution to the conservation of GRFA </w:t>
            </w:r>
            <w:r w:rsidRPr="000D53B1">
              <w:rPr>
                <w:sz w:val="16"/>
                <w:szCs w:val="16"/>
                <w:lang w:val="en-GB" w:eastAsia="zh-CN"/>
              </w:rPr>
              <w:t>and the sustainable management of grassland ecosystems</w:t>
            </w:r>
            <w:r w:rsidRPr="000D53B1">
              <w:rPr>
                <w:sz w:val="16"/>
                <w:szCs w:val="16"/>
                <w:lang w:val="en-GB"/>
              </w:rPr>
              <w:t>.</w:t>
            </w:r>
          </w:p>
          <w:p w14:paraId="4FE3E975" w14:textId="77777777" w:rsidR="000D53B1" w:rsidRPr="000D53B1" w:rsidRDefault="000D53B1" w:rsidP="000D53B1">
            <w:pPr>
              <w:rPr>
                <w:bCs/>
                <w:sz w:val="16"/>
                <w:szCs w:val="16"/>
              </w:rPr>
            </w:pPr>
            <w:r w:rsidRPr="000D53B1">
              <w:rPr>
                <w:sz w:val="16"/>
                <w:szCs w:val="16"/>
                <w:lang w:val="en-GB" w:eastAsia="zh-CN"/>
              </w:rPr>
              <w:t>iv) 40% increase in the coverage of traditional varieties (in hectares, or number per hectare) in target agricultural landscapes</w:t>
            </w:r>
          </w:p>
        </w:tc>
        <w:tc>
          <w:tcPr>
            <w:tcW w:w="5040" w:type="dxa"/>
            <w:tcMar>
              <w:top w:w="0" w:type="dxa"/>
              <w:left w:w="108" w:type="dxa"/>
              <w:bottom w:w="0" w:type="dxa"/>
              <w:right w:w="108" w:type="dxa"/>
            </w:tcMar>
          </w:tcPr>
          <w:p w14:paraId="757FFEE9" w14:textId="77777777" w:rsidR="000D53B1" w:rsidRPr="000D53B1" w:rsidRDefault="000D53B1" w:rsidP="000D53B1">
            <w:pPr>
              <w:rPr>
                <w:bCs/>
                <w:sz w:val="16"/>
                <w:szCs w:val="16"/>
              </w:rPr>
            </w:pPr>
            <w:r w:rsidRPr="000D53B1">
              <w:rPr>
                <w:b/>
                <w:bCs/>
                <w:sz w:val="16"/>
                <w:szCs w:val="16"/>
              </w:rPr>
              <w:t>Indicator Obj-1</w:t>
            </w:r>
            <w:r w:rsidRPr="000D53B1">
              <w:rPr>
                <w:bCs/>
                <w:sz w:val="16"/>
                <w:szCs w:val="16"/>
              </w:rPr>
              <w:t>: Area of landscapes under participatory conservation and sustainable use of agrobiodiversity</w:t>
            </w:r>
          </w:p>
          <w:p w14:paraId="4A632B3A" w14:textId="77777777" w:rsidR="000D53B1" w:rsidRPr="000D53B1" w:rsidRDefault="000D53B1" w:rsidP="000D53B1">
            <w:pPr>
              <w:rPr>
                <w:bCs/>
                <w:i/>
                <w:sz w:val="16"/>
                <w:szCs w:val="16"/>
              </w:rPr>
            </w:pPr>
            <w:r w:rsidRPr="000D53B1">
              <w:rPr>
                <w:bCs/>
                <w:i/>
                <w:sz w:val="16"/>
                <w:szCs w:val="16"/>
              </w:rPr>
              <w:t>(GEF Core Sub-Indicator 4.3)</w:t>
            </w:r>
          </w:p>
          <w:p w14:paraId="597E3034" w14:textId="77777777" w:rsidR="000D53B1" w:rsidRPr="000D53B1" w:rsidRDefault="000D53B1" w:rsidP="000D53B1">
            <w:pPr>
              <w:rPr>
                <w:sz w:val="16"/>
                <w:szCs w:val="16"/>
              </w:rPr>
            </w:pPr>
            <w:r w:rsidRPr="000D53B1">
              <w:rPr>
                <w:bCs/>
                <w:i/>
                <w:sz w:val="16"/>
                <w:szCs w:val="16"/>
              </w:rPr>
              <w:t>(UNDP IRRF 1.4.1: Natural resources that are managed under a sustainable use, conservation, access and benefit-sharing regime: (g) other)</w:t>
            </w:r>
          </w:p>
          <w:p w14:paraId="590C1674" w14:textId="77777777" w:rsidR="000D53B1" w:rsidRPr="000D53B1" w:rsidRDefault="000D53B1" w:rsidP="000D53B1">
            <w:pPr>
              <w:rPr>
                <w:sz w:val="16"/>
                <w:szCs w:val="16"/>
              </w:rPr>
            </w:pPr>
            <w:r w:rsidRPr="000D53B1">
              <w:rPr>
                <w:b/>
                <w:sz w:val="16"/>
                <w:szCs w:val="16"/>
                <w:u w:val="single"/>
              </w:rPr>
              <w:t>End target</w:t>
            </w:r>
            <w:r w:rsidRPr="000D53B1">
              <w:rPr>
                <w:sz w:val="16"/>
                <w:szCs w:val="16"/>
              </w:rPr>
              <w:t>:</w:t>
            </w:r>
          </w:p>
          <w:p w14:paraId="3FC638A2" w14:textId="77777777" w:rsidR="000D53B1" w:rsidRPr="000D53B1" w:rsidRDefault="000D53B1" w:rsidP="000D53B1">
            <w:pPr>
              <w:rPr>
                <w:b/>
                <w:bCs/>
                <w:i/>
                <w:sz w:val="16"/>
                <w:szCs w:val="16"/>
              </w:rPr>
            </w:pPr>
            <w:r w:rsidRPr="000D53B1">
              <w:rPr>
                <w:sz w:val="16"/>
                <w:szCs w:val="16"/>
              </w:rPr>
              <w:t>15,500 ha</w:t>
            </w:r>
          </w:p>
        </w:tc>
      </w:tr>
      <w:tr w:rsidR="000D53B1" w:rsidRPr="000D53B1" w14:paraId="2A7D3B62" w14:textId="77777777" w:rsidTr="000D53B1">
        <w:trPr>
          <w:trHeight w:val="776"/>
        </w:trPr>
        <w:tc>
          <w:tcPr>
            <w:tcW w:w="5395" w:type="dxa"/>
            <w:vMerge/>
            <w:tcMar>
              <w:top w:w="0" w:type="dxa"/>
              <w:left w:w="108" w:type="dxa"/>
              <w:bottom w:w="0" w:type="dxa"/>
              <w:right w:w="108" w:type="dxa"/>
            </w:tcMar>
          </w:tcPr>
          <w:p w14:paraId="2997EFEB"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44DBD1DA" w14:textId="77777777" w:rsidR="000D53B1" w:rsidRPr="000D53B1" w:rsidRDefault="000D53B1" w:rsidP="000D53B1">
            <w:pPr>
              <w:rPr>
                <w:bCs/>
                <w:i/>
                <w:sz w:val="16"/>
                <w:szCs w:val="16"/>
              </w:rPr>
            </w:pPr>
            <w:r w:rsidRPr="000D53B1">
              <w:rPr>
                <w:b/>
                <w:bCs/>
                <w:i/>
                <w:sz w:val="16"/>
                <w:szCs w:val="16"/>
              </w:rPr>
              <w:t>Indicator 2.1</w:t>
            </w:r>
            <w:r w:rsidRPr="000D53B1">
              <w:rPr>
                <w:bCs/>
                <w:i/>
                <w:sz w:val="16"/>
                <w:szCs w:val="16"/>
              </w:rPr>
              <w:t xml:space="preserve">: </w:t>
            </w:r>
          </w:p>
          <w:p w14:paraId="400E7CF9" w14:textId="77777777" w:rsidR="000D53B1" w:rsidRPr="000D53B1" w:rsidRDefault="000D53B1" w:rsidP="000D53B1">
            <w:pPr>
              <w:rPr>
                <w:bCs/>
                <w:sz w:val="16"/>
                <w:szCs w:val="16"/>
              </w:rPr>
            </w:pPr>
            <w:r w:rsidRPr="000D53B1">
              <w:rPr>
                <w:bCs/>
                <w:sz w:val="16"/>
                <w:szCs w:val="16"/>
              </w:rPr>
              <w:t>Sustainable livelihood benefits to farmers generated through incentivized in-situ conservation and sustainable use of GRFA, as indicated by the number of farmer households engaged in GRFA varieties in the demonstration landscapes for (a) rouge rice, (b) Wudang Tao tea and (c) black goat</w:t>
            </w:r>
          </w:p>
          <w:p w14:paraId="06DD4210"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713C1EF9" w14:textId="77777777" w:rsidR="000D53B1" w:rsidRPr="000D53B1" w:rsidRDefault="000D53B1" w:rsidP="000D53B1">
            <w:pPr>
              <w:rPr>
                <w:b/>
                <w:sz w:val="16"/>
                <w:szCs w:val="16"/>
                <w:u w:val="single"/>
              </w:rPr>
            </w:pPr>
            <w:r w:rsidRPr="000D53B1">
              <w:rPr>
                <w:bCs/>
                <w:sz w:val="16"/>
                <w:szCs w:val="16"/>
              </w:rPr>
              <w:t>Additional 40 households engaged in rouge rice, 20 households engaged in Wudang Tao tea and 30 households engaged in black goat</w:t>
            </w:r>
          </w:p>
        </w:tc>
      </w:tr>
      <w:tr w:rsidR="000D53B1" w:rsidRPr="000D53B1" w14:paraId="4E98DEBC" w14:textId="77777777" w:rsidTr="000D53B1">
        <w:trPr>
          <w:trHeight w:val="776"/>
        </w:trPr>
        <w:tc>
          <w:tcPr>
            <w:tcW w:w="5395" w:type="dxa"/>
            <w:vMerge/>
            <w:tcMar>
              <w:top w:w="0" w:type="dxa"/>
              <w:left w:w="108" w:type="dxa"/>
              <w:bottom w:w="0" w:type="dxa"/>
              <w:right w:w="108" w:type="dxa"/>
            </w:tcMar>
          </w:tcPr>
          <w:p w14:paraId="215BDB12"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5BF00B6B" w14:textId="77777777" w:rsidR="000D53B1" w:rsidRPr="000D53B1" w:rsidRDefault="000D53B1" w:rsidP="000D53B1">
            <w:pPr>
              <w:rPr>
                <w:bCs/>
                <w:sz w:val="16"/>
                <w:szCs w:val="16"/>
              </w:rPr>
            </w:pPr>
            <w:r w:rsidRPr="000D53B1">
              <w:rPr>
                <w:b/>
                <w:sz w:val="16"/>
                <w:szCs w:val="16"/>
                <w:u w:val="single"/>
              </w:rPr>
              <w:t>Indicator 2.2</w:t>
            </w:r>
            <w:r w:rsidRPr="000D53B1">
              <w:rPr>
                <w:sz w:val="16"/>
                <w:szCs w:val="16"/>
              </w:rPr>
              <w:t xml:space="preserve">: </w:t>
            </w:r>
            <w:r w:rsidRPr="000D53B1">
              <w:rPr>
                <w:bCs/>
                <w:sz w:val="16"/>
                <w:szCs w:val="16"/>
              </w:rPr>
              <w:t>Expanded non-market incentives through improved access to genetic resources, as indicated by (a) number of community seed banks established for rouge rice; (b) number of nurseries established for Wudang Tao tea; (c) number of annual livestock competitions for black goat mainstreamed into local extension offerings</w:t>
            </w:r>
          </w:p>
          <w:p w14:paraId="22F2E575"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5B598E52" w14:textId="77777777" w:rsidR="000D53B1" w:rsidRPr="000D53B1" w:rsidRDefault="000D53B1" w:rsidP="000D53B1">
            <w:pPr>
              <w:rPr>
                <w:bCs/>
                <w:sz w:val="16"/>
                <w:szCs w:val="16"/>
              </w:rPr>
            </w:pPr>
            <w:r w:rsidRPr="000D53B1">
              <w:rPr>
                <w:bCs/>
                <w:sz w:val="16"/>
                <w:szCs w:val="16"/>
              </w:rPr>
              <w:t>(a) 1</w:t>
            </w:r>
          </w:p>
          <w:p w14:paraId="15B5D14F" w14:textId="77777777" w:rsidR="000D53B1" w:rsidRPr="000D53B1" w:rsidRDefault="000D53B1" w:rsidP="000D53B1">
            <w:pPr>
              <w:rPr>
                <w:bCs/>
                <w:sz w:val="16"/>
                <w:szCs w:val="16"/>
              </w:rPr>
            </w:pPr>
            <w:r w:rsidRPr="000D53B1">
              <w:rPr>
                <w:bCs/>
                <w:sz w:val="16"/>
                <w:szCs w:val="16"/>
              </w:rPr>
              <w:t>(b) 1</w:t>
            </w:r>
          </w:p>
          <w:p w14:paraId="7B2B7E4A" w14:textId="77777777" w:rsidR="000D53B1" w:rsidRPr="000D53B1" w:rsidRDefault="000D53B1" w:rsidP="000D53B1">
            <w:pPr>
              <w:rPr>
                <w:b/>
                <w:sz w:val="16"/>
                <w:szCs w:val="16"/>
                <w:u w:val="single"/>
              </w:rPr>
            </w:pPr>
            <w:r w:rsidRPr="000D53B1">
              <w:rPr>
                <w:bCs/>
                <w:sz w:val="16"/>
                <w:szCs w:val="16"/>
              </w:rPr>
              <w:t>(c) 1</w:t>
            </w:r>
          </w:p>
        </w:tc>
      </w:tr>
      <w:tr w:rsidR="000D53B1" w:rsidRPr="000D53B1" w14:paraId="4CFF45B3" w14:textId="77777777" w:rsidTr="000D53B1">
        <w:trPr>
          <w:trHeight w:val="776"/>
        </w:trPr>
        <w:tc>
          <w:tcPr>
            <w:tcW w:w="5395" w:type="dxa"/>
            <w:vMerge/>
            <w:tcMar>
              <w:top w:w="0" w:type="dxa"/>
              <w:left w:w="108" w:type="dxa"/>
              <w:bottom w:w="0" w:type="dxa"/>
              <w:right w:w="108" w:type="dxa"/>
            </w:tcMar>
          </w:tcPr>
          <w:p w14:paraId="59A5A3E4"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428D5A9D" w14:textId="77777777" w:rsidR="000D53B1" w:rsidRPr="000D53B1" w:rsidRDefault="000D53B1" w:rsidP="000D53B1">
            <w:pPr>
              <w:rPr>
                <w:bCs/>
                <w:sz w:val="16"/>
                <w:szCs w:val="16"/>
              </w:rPr>
            </w:pPr>
            <w:r w:rsidRPr="000D53B1">
              <w:rPr>
                <w:b/>
                <w:bCs/>
                <w:sz w:val="16"/>
                <w:szCs w:val="16"/>
                <w:u w:val="single"/>
              </w:rPr>
              <w:t>Indicator 2.3</w:t>
            </w:r>
            <w:r w:rsidRPr="000D53B1">
              <w:rPr>
                <w:bCs/>
                <w:sz w:val="16"/>
                <w:szCs w:val="16"/>
              </w:rPr>
              <w:t>: Expanded GRFA market incentives and strengthened marketing capacities, as indicated by (a) number of new product certification marketing tools for the target GRFA varieties; and (b) number of new partnerships established</w:t>
            </w:r>
          </w:p>
          <w:p w14:paraId="43DA0B62"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xml:space="preserve">: </w:t>
            </w:r>
          </w:p>
          <w:p w14:paraId="1EF379FB" w14:textId="77777777" w:rsidR="000D53B1" w:rsidRPr="000D53B1" w:rsidRDefault="000D53B1" w:rsidP="000D53B1">
            <w:pPr>
              <w:rPr>
                <w:bCs/>
                <w:sz w:val="16"/>
                <w:szCs w:val="16"/>
              </w:rPr>
            </w:pPr>
            <w:r w:rsidRPr="000D53B1">
              <w:rPr>
                <w:bCs/>
                <w:sz w:val="16"/>
                <w:szCs w:val="16"/>
              </w:rPr>
              <w:t xml:space="preserve">(a) 2 </w:t>
            </w:r>
          </w:p>
          <w:p w14:paraId="7D9B61AE" w14:textId="77777777" w:rsidR="000D53B1" w:rsidRPr="000D53B1" w:rsidRDefault="000D53B1" w:rsidP="000D53B1">
            <w:pPr>
              <w:rPr>
                <w:b/>
                <w:sz w:val="16"/>
                <w:szCs w:val="16"/>
                <w:u w:val="single"/>
              </w:rPr>
            </w:pPr>
            <w:r w:rsidRPr="000D53B1">
              <w:rPr>
                <w:bCs/>
                <w:sz w:val="16"/>
                <w:szCs w:val="16"/>
              </w:rPr>
              <w:t>(b) 2</w:t>
            </w:r>
          </w:p>
        </w:tc>
      </w:tr>
      <w:tr w:rsidR="000D53B1" w:rsidRPr="000D53B1" w14:paraId="2240B34D" w14:textId="77777777" w:rsidTr="000D53B1">
        <w:tc>
          <w:tcPr>
            <w:tcW w:w="5395" w:type="dxa"/>
            <w:tcMar>
              <w:top w:w="0" w:type="dxa"/>
              <w:left w:w="108" w:type="dxa"/>
              <w:bottom w:w="0" w:type="dxa"/>
              <w:right w:w="108" w:type="dxa"/>
            </w:tcMar>
          </w:tcPr>
          <w:p w14:paraId="7821B6AC" w14:textId="77777777" w:rsidR="000D53B1" w:rsidRPr="000D53B1" w:rsidRDefault="000D53B1" w:rsidP="000D53B1">
            <w:pPr>
              <w:rPr>
                <w:sz w:val="16"/>
                <w:szCs w:val="16"/>
                <w:lang w:eastAsia="zh-CN"/>
              </w:rPr>
            </w:pPr>
            <w:r w:rsidRPr="000D53B1">
              <w:rPr>
                <w:b/>
                <w:bCs/>
                <w:sz w:val="16"/>
                <w:szCs w:val="16"/>
              </w:rPr>
              <w:t>Outcome 2.2</w:t>
            </w:r>
            <w:r w:rsidRPr="000D53B1">
              <w:rPr>
                <w:bCs/>
                <w:sz w:val="16"/>
                <w:szCs w:val="16"/>
              </w:rPr>
              <w:t xml:space="preserve">: </w:t>
            </w:r>
            <w:r w:rsidRPr="000D53B1">
              <w:rPr>
                <w:sz w:val="16"/>
                <w:szCs w:val="16"/>
                <w:lang w:eastAsia="zh-CN"/>
              </w:rPr>
              <w:t xml:space="preserve"> Effective participatory approaches for the prevention, control and management of IAS impacts on GRFA developed and tested in target agricultural landscapes</w:t>
            </w:r>
          </w:p>
          <w:p w14:paraId="4069CBBC" w14:textId="77777777" w:rsidR="000D53B1" w:rsidRPr="000D53B1" w:rsidRDefault="000D53B1" w:rsidP="000D53B1">
            <w:pPr>
              <w:rPr>
                <w:sz w:val="16"/>
                <w:szCs w:val="16"/>
                <w:lang w:val="en-GB" w:eastAsia="zh-CN"/>
              </w:rPr>
            </w:pPr>
            <w:r w:rsidRPr="000D53B1">
              <w:rPr>
                <w:b/>
                <w:sz w:val="16"/>
                <w:szCs w:val="16"/>
                <w:lang w:eastAsia="zh-CN"/>
              </w:rPr>
              <w:t>Indicator 2.2</w:t>
            </w:r>
            <w:r w:rsidRPr="000D53B1">
              <w:rPr>
                <w:sz w:val="16"/>
                <w:szCs w:val="16"/>
                <w:lang w:eastAsia="zh-CN"/>
              </w:rPr>
              <w:t xml:space="preserve">: </w:t>
            </w:r>
            <w:r w:rsidRPr="000D53B1">
              <w:rPr>
                <w:sz w:val="16"/>
                <w:szCs w:val="16"/>
                <w:lang w:val="en-GB" w:eastAsia="zh-CN"/>
              </w:rPr>
              <w:t xml:space="preserve"> i)  The involvement of at least 40% of farmers and all relevant extension agencies in the identification, monitoring and removal of IAS and in habitat restoration at target landscapes.</w:t>
            </w:r>
          </w:p>
          <w:p w14:paraId="35B9D0D3" w14:textId="77777777" w:rsidR="000D53B1" w:rsidRPr="000D53B1" w:rsidRDefault="000D53B1" w:rsidP="000D53B1">
            <w:pPr>
              <w:rPr>
                <w:bCs/>
                <w:sz w:val="16"/>
                <w:szCs w:val="16"/>
              </w:rPr>
            </w:pPr>
            <w:r w:rsidRPr="000D53B1">
              <w:rPr>
                <w:sz w:val="16"/>
                <w:szCs w:val="16"/>
                <w:lang w:val="en-GB" w:eastAsia="zh-CN"/>
              </w:rPr>
              <w:t xml:space="preserve">ii) No new IAS establishments, at least 60% reduction in the area affected by IAS and demonstrated IAS threat reduction to target GRFA in target agricultural landscapes </w:t>
            </w:r>
            <w:r w:rsidRPr="000D53B1">
              <w:rPr>
                <w:i/>
                <w:sz w:val="16"/>
                <w:szCs w:val="16"/>
                <w:lang w:val="en-GB" w:eastAsia="zh-CN"/>
              </w:rPr>
              <w:t>(indicators to be developed for impact of IAS threat reduction on target GRFA)</w:t>
            </w:r>
          </w:p>
        </w:tc>
        <w:tc>
          <w:tcPr>
            <w:tcW w:w="5040" w:type="dxa"/>
            <w:tcMar>
              <w:top w:w="0" w:type="dxa"/>
              <w:left w:w="108" w:type="dxa"/>
              <w:bottom w:w="0" w:type="dxa"/>
              <w:right w:w="108" w:type="dxa"/>
            </w:tcMar>
          </w:tcPr>
          <w:p w14:paraId="348D0D36" w14:textId="77777777" w:rsidR="000D53B1" w:rsidRPr="000D53B1" w:rsidRDefault="000D53B1" w:rsidP="000D53B1">
            <w:pPr>
              <w:rPr>
                <w:b/>
                <w:bCs/>
                <w:sz w:val="16"/>
                <w:szCs w:val="16"/>
              </w:rPr>
            </w:pPr>
            <w:r w:rsidRPr="000D53B1">
              <w:rPr>
                <w:sz w:val="16"/>
                <w:szCs w:val="16"/>
              </w:rPr>
              <w:t>No contributions by the C-SAP4 project.</w:t>
            </w:r>
          </w:p>
        </w:tc>
      </w:tr>
      <w:tr w:rsidR="000D53B1" w:rsidRPr="000D53B1" w14:paraId="0637EFD1" w14:textId="77777777" w:rsidTr="000D53B1">
        <w:tc>
          <w:tcPr>
            <w:tcW w:w="5395" w:type="dxa"/>
            <w:tcMar>
              <w:top w:w="0" w:type="dxa"/>
              <w:left w:w="108" w:type="dxa"/>
              <w:bottom w:w="0" w:type="dxa"/>
              <w:right w:w="108" w:type="dxa"/>
            </w:tcMar>
          </w:tcPr>
          <w:p w14:paraId="272B4CEB" w14:textId="77777777" w:rsidR="000D53B1" w:rsidRPr="000D53B1" w:rsidRDefault="000D53B1" w:rsidP="000D53B1">
            <w:pPr>
              <w:rPr>
                <w:bCs/>
                <w:sz w:val="16"/>
                <w:szCs w:val="16"/>
              </w:rPr>
            </w:pPr>
            <w:r w:rsidRPr="000D53B1">
              <w:rPr>
                <w:b/>
                <w:sz w:val="16"/>
                <w:szCs w:val="16"/>
              </w:rPr>
              <w:t>Outcome 2.3:</w:t>
            </w:r>
            <w:r w:rsidRPr="000D53B1">
              <w:rPr>
                <w:sz w:val="16"/>
                <w:szCs w:val="16"/>
              </w:rPr>
              <w:t xml:space="preserve"> </w:t>
            </w:r>
            <w:r w:rsidRPr="000D53B1">
              <w:rPr>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5040" w:type="dxa"/>
            <w:tcMar>
              <w:top w:w="0" w:type="dxa"/>
              <w:left w:w="108" w:type="dxa"/>
              <w:bottom w:w="0" w:type="dxa"/>
              <w:right w:w="108" w:type="dxa"/>
            </w:tcMar>
          </w:tcPr>
          <w:p w14:paraId="433292D6" w14:textId="77777777" w:rsidR="000D53B1" w:rsidRPr="000D53B1" w:rsidRDefault="000D53B1" w:rsidP="000D53B1">
            <w:pPr>
              <w:rPr>
                <w:b/>
                <w:bCs/>
                <w:sz w:val="16"/>
                <w:szCs w:val="16"/>
              </w:rPr>
            </w:pPr>
            <w:r w:rsidRPr="000D53B1">
              <w:rPr>
                <w:sz w:val="16"/>
                <w:szCs w:val="16"/>
              </w:rPr>
              <w:t>No contributions by the C-SAP4 project.</w:t>
            </w:r>
          </w:p>
        </w:tc>
      </w:tr>
      <w:tr w:rsidR="000D53B1" w:rsidRPr="000D53B1" w14:paraId="2E91F8EF" w14:textId="77777777" w:rsidTr="000D53B1">
        <w:tc>
          <w:tcPr>
            <w:tcW w:w="5395" w:type="dxa"/>
            <w:shd w:val="clear" w:color="auto" w:fill="F2F2F2" w:themeFill="background1" w:themeFillShade="F2"/>
            <w:tcMar>
              <w:top w:w="0" w:type="dxa"/>
              <w:left w:w="108" w:type="dxa"/>
              <w:bottom w:w="0" w:type="dxa"/>
              <w:right w:w="108" w:type="dxa"/>
            </w:tcMar>
          </w:tcPr>
          <w:p w14:paraId="2AF7D0C3" w14:textId="77777777" w:rsidR="000D53B1" w:rsidRPr="000D53B1" w:rsidRDefault="000D53B1" w:rsidP="000D53B1">
            <w:pPr>
              <w:rPr>
                <w:sz w:val="16"/>
                <w:szCs w:val="16"/>
              </w:rPr>
            </w:pPr>
            <w:r w:rsidRPr="000D53B1">
              <w:rPr>
                <w:b/>
                <w:sz w:val="16"/>
                <w:szCs w:val="16"/>
              </w:rPr>
              <w:t>C-SAP Component 3</w:t>
            </w:r>
            <w:r w:rsidRPr="000D53B1">
              <w:rPr>
                <w:sz w:val="16"/>
                <w:szCs w:val="16"/>
              </w:rPr>
              <w:t>: Institutional capacity strengthening</w:t>
            </w:r>
          </w:p>
        </w:tc>
        <w:tc>
          <w:tcPr>
            <w:tcW w:w="5040" w:type="dxa"/>
            <w:shd w:val="clear" w:color="auto" w:fill="F2F2F2" w:themeFill="background1" w:themeFillShade="F2"/>
            <w:tcMar>
              <w:top w:w="0" w:type="dxa"/>
              <w:left w:w="108" w:type="dxa"/>
              <w:bottom w:w="0" w:type="dxa"/>
              <w:right w:w="108" w:type="dxa"/>
            </w:tcMar>
          </w:tcPr>
          <w:p w14:paraId="00108649" w14:textId="77777777" w:rsidR="000D53B1" w:rsidRPr="000D53B1" w:rsidRDefault="000D53B1" w:rsidP="000D53B1">
            <w:pPr>
              <w:rPr>
                <w:sz w:val="16"/>
                <w:szCs w:val="16"/>
                <w:highlight w:val="yellow"/>
              </w:rPr>
            </w:pPr>
            <w:r w:rsidRPr="000D53B1">
              <w:rPr>
                <w:b/>
                <w:sz w:val="16"/>
                <w:szCs w:val="16"/>
              </w:rPr>
              <w:t xml:space="preserve">C-SAP4 Component 3: </w:t>
            </w:r>
            <w:r w:rsidRPr="000D53B1">
              <w:rPr>
                <w:sz w:val="16"/>
                <w:szCs w:val="16"/>
              </w:rPr>
              <w:t>Mainstreaming of approaches and strengthened institutional capacity</w:t>
            </w:r>
          </w:p>
          <w:p w14:paraId="14FC4FE6" w14:textId="77777777" w:rsidR="000D53B1" w:rsidRPr="000D53B1" w:rsidRDefault="000D53B1" w:rsidP="000D53B1">
            <w:pPr>
              <w:rPr>
                <w:bCs/>
                <w:iCs/>
                <w:sz w:val="16"/>
                <w:szCs w:val="16"/>
              </w:rPr>
            </w:pPr>
            <w:r w:rsidRPr="000D53B1">
              <w:rPr>
                <w:b/>
                <w:sz w:val="16"/>
                <w:szCs w:val="16"/>
              </w:rPr>
              <w:t>C-SAP4 Outcome 3:</w:t>
            </w:r>
            <w:r w:rsidRPr="000D53B1">
              <w:rPr>
                <w:sz w:val="16"/>
                <w:szCs w:val="16"/>
              </w:rPr>
              <w:t xml:space="preserve"> Demonstrated approaches mainstreamed and capacities strengthened to facilitate upscaling of incentivized conservation and sustainable use of GRFA</w:t>
            </w:r>
          </w:p>
        </w:tc>
      </w:tr>
      <w:tr w:rsidR="000D53B1" w:rsidRPr="000D53B1" w14:paraId="5810B6D6" w14:textId="77777777" w:rsidTr="000D53B1">
        <w:trPr>
          <w:trHeight w:val="1140"/>
        </w:trPr>
        <w:tc>
          <w:tcPr>
            <w:tcW w:w="5395" w:type="dxa"/>
            <w:vMerge w:val="restart"/>
            <w:tcMar>
              <w:top w:w="0" w:type="dxa"/>
              <w:left w:w="108" w:type="dxa"/>
              <w:bottom w:w="0" w:type="dxa"/>
              <w:right w:w="108" w:type="dxa"/>
            </w:tcMar>
          </w:tcPr>
          <w:p w14:paraId="3107A9CF" w14:textId="77777777" w:rsidR="000D53B1" w:rsidRPr="000D53B1" w:rsidRDefault="000D53B1" w:rsidP="000D53B1">
            <w:pPr>
              <w:rPr>
                <w:bCs/>
                <w:sz w:val="16"/>
                <w:szCs w:val="16"/>
              </w:rPr>
            </w:pPr>
            <w:r w:rsidRPr="000D53B1">
              <w:rPr>
                <w:b/>
                <w:bCs/>
                <w:sz w:val="16"/>
                <w:szCs w:val="16"/>
              </w:rPr>
              <w:t>Outcome 3.1</w:t>
            </w:r>
            <w:r w:rsidRPr="000D53B1">
              <w:rPr>
                <w:bCs/>
                <w:sz w:val="16"/>
                <w:szCs w:val="16"/>
              </w:rPr>
              <w:t xml:space="preserve">: </w:t>
            </w:r>
            <w:r w:rsidRPr="000D53B1">
              <w:rPr>
                <w:sz w:val="16"/>
                <w:szCs w:val="16"/>
              </w:rPr>
              <w:t xml:space="preserve">: </w:t>
            </w:r>
            <w:r w:rsidRPr="000D53B1">
              <w:rPr>
                <w:sz w:val="16"/>
                <w:szCs w:val="16"/>
                <w:lang w:eastAsia="zh-CN"/>
              </w:rPr>
              <w:t>Increased effectiveness of participatory approaches for the conservation and sustainable use of GRFA and sustainable management of grassland ecosystems</w:t>
            </w:r>
          </w:p>
          <w:p w14:paraId="0E0A2851" w14:textId="77777777" w:rsidR="000D53B1" w:rsidRPr="000D53B1" w:rsidRDefault="000D53B1" w:rsidP="000D53B1">
            <w:pPr>
              <w:rPr>
                <w:sz w:val="16"/>
                <w:szCs w:val="16"/>
                <w:lang w:val="en-GB"/>
              </w:rPr>
            </w:pPr>
            <w:r w:rsidRPr="000D53B1">
              <w:rPr>
                <w:b/>
                <w:bCs/>
                <w:sz w:val="16"/>
                <w:szCs w:val="16"/>
              </w:rPr>
              <w:t>Indicator 3.1</w:t>
            </w:r>
            <w:r w:rsidRPr="000D53B1">
              <w:rPr>
                <w:bCs/>
                <w:sz w:val="16"/>
                <w:szCs w:val="16"/>
              </w:rPr>
              <w:t xml:space="preserve">: </w:t>
            </w:r>
            <w:r w:rsidRPr="000D53B1">
              <w:rPr>
                <w:sz w:val="16"/>
                <w:szCs w:val="16"/>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36B97528" w14:textId="77777777" w:rsidR="000D53B1" w:rsidRPr="000D53B1" w:rsidRDefault="000D53B1" w:rsidP="000D53B1">
            <w:pPr>
              <w:rPr>
                <w:sz w:val="16"/>
                <w:szCs w:val="16"/>
                <w:lang w:val="en-GB"/>
              </w:rPr>
            </w:pPr>
            <w:r w:rsidRPr="000D53B1">
              <w:rPr>
                <w:sz w:val="16"/>
                <w:szCs w:val="16"/>
                <w:lang w:val="en-GB"/>
              </w:rPr>
              <w:t xml:space="preserve">ii) </w:t>
            </w:r>
            <w:r w:rsidRPr="000D53B1">
              <w:rPr>
                <w:sz w:val="16"/>
                <w:szCs w:val="16"/>
                <w:lang w:val="en-GB" w:eastAsia="zh-CN"/>
              </w:rPr>
              <w:t>Increase in the management and technical capacity of stakeholders related to conservation and sustainable use of GRFA and sustainable management of grassland ecosystems</w:t>
            </w:r>
            <w:r w:rsidRPr="000D53B1">
              <w:rPr>
                <w:sz w:val="16"/>
                <w:szCs w:val="16"/>
                <w:lang w:val="en-GB"/>
              </w:rPr>
              <w:t>.</w:t>
            </w:r>
          </w:p>
          <w:p w14:paraId="03D04F2F" w14:textId="77777777" w:rsidR="000D53B1" w:rsidRPr="000D53B1" w:rsidRDefault="000D53B1" w:rsidP="000D53B1">
            <w:pPr>
              <w:rPr>
                <w:bCs/>
                <w:sz w:val="16"/>
                <w:szCs w:val="16"/>
              </w:rPr>
            </w:pPr>
            <w:r w:rsidRPr="000D53B1">
              <w:rPr>
                <w:sz w:val="16"/>
                <w:szCs w:val="16"/>
                <w:lang w:val="en-GB"/>
              </w:rPr>
              <w:t xml:space="preserve">iii) Effective prevention, early detection, rapid response and management of IAS in agroecosystems </w:t>
            </w:r>
            <w:r w:rsidRPr="000D53B1">
              <w:rPr>
                <w:i/>
                <w:sz w:val="16"/>
                <w:szCs w:val="16"/>
                <w:lang w:val="en-GB"/>
              </w:rPr>
              <w:t>(measured by relevant items of the GEF IAS Tracking Tool)</w:t>
            </w:r>
          </w:p>
        </w:tc>
        <w:tc>
          <w:tcPr>
            <w:tcW w:w="5040" w:type="dxa"/>
            <w:tcMar>
              <w:top w:w="0" w:type="dxa"/>
              <w:left w:w="108" w:type="dxa"/>
              <w:bottom w:w="0" w:type="dxa"/>
              <w:right w:w="108" w:type="dxa"/>
            </w:tcMar>
          </w:tcPr>
          <w:p w14:paraId="697A74C5" w14:textId="77777777" w:rsidR="000D53B1" w:rsidRPr="000D53B1" w:rsidRDefault="000D53B1" w:rsidP="000D53B1">
            <w:pPr>
              <w:rPr>
                <w:bCs/>
                <w:sz w:val="16"/>
                <w:szCs w:val="16"/>
              </w:rPr>
            </w:pPr>
            <w:r w:rsidRPr="000D53B1">
              <w:rPr>
                <w:b/>
                <w:bCs/>
                <w:sz w:val="16"/>
                <w:szCs w:val="16"/>
                <w:u w:val="single"/>
              </w:rPr>
              <w:t>Indicator Obj-2</w:t>
            </w:r>
            <w:r w:rsidRPr="000D53B1">
              <w:rPr>
                <w:b/>
                <w:bCs/>
                <w:sz w:val="16"/>
                <w:szCs w:val="16"/>
              </w:rPr>
              <w:t>:</w:t>
            </w:r>
            <w:r w:rsidRPr="000D53B1">
              <w:rPr>
                <w:bCs/>
                <w:sz w:val="16"/>
                <w:szCs w:val="16"/>
              </w:rPr>
              <w:t xml:space="preserve"> Number of direct project beneficiaries, measured based on:</w:t>
            </w:r>
          </w:p>
          <w:p w14:paraId="19DE9A56" w14:textId="77777777" w:rsidR="000D53B1" w:rsidRPr="000D53B1" w:rsidRDefault="000D53B1" w:rsidP="000D53B1">
            <w:pPr>
              <w:rPr>
                <w:bCs/>
                <w:sz w:val="16"/>
                <w:szCs w:val="16"/>
              </w:rPr>
            </w:pPr>
            <w:r w:rsidRPr="000D53B1">
              <w:rPr>
                <w:bCs/>
                <w:sz w:val="16"/>
                <w:szCs w:val="16"/>
              </w:rPr>
              <w:t>(a) Cumulative total of the following:</w:t>
            </w:r>
          </w:p>
          <w:p w14:paraId="0BD396E2" w14:textId="77777777" w:rsidR="000D53B1" w:rsidRPr="000D53B1" w:rsidRDefault="000D53B1" w:rsidP="000D53B1">
            <w:pPr>
              <w:rPr>
                <w:bCs/>
                <w:sz w:val="16"/>
                <w:szCs w:val="16"/>
              </w:rPr>
            </w:pPr>
            <w:r w:rsidRPr="000D53B1">
              <w:rPr>
                <w:bCs/>
                <w:sz w:val="16"/>
                <w:szCs w:val="16"/>
              </w:rPr>
              <w:t>(b) Number of people living in the communities within the demonstration landscapes (50% women)</w:t>
            </w:r>
          </w:p>
          <w:p w14:paraId="4F501413" w14:textId="77777777" w:rsidR="000D53B1" w:rsidRPr="000D53B1" w:rsidRDefault="000D53B1" w:rsidP="000D53B1">
            <w:pPr>
              <w:rPr>
                <w:bCs/>
                <w:sz w:val="16"/>
                <w:szCs w:val="16"/>
              </w:rPr>
            </w:pPr>
            <w:r w:rsidRPr="000D53B1">
              <w:rPr>
                <w:bCs/>
                <w:sz w:val="16"/>
                <w:szCs w:val="16"/>
              </w:rPr>
              <w:t>(c) Number of institutional staff members having strengthened capacities with regard to in-situ conservation and sustainable use of agrobiodiversity (30% women)</w:t>
            </w:r>
          </w:p>
          <w:p w14:paraId="4E1EEAAD" w14:textId="77777777" w:rsidR="000D53B1" w:rsidRPr="000D53B1" w:rsidRDefault="000D53B1" w:rsidP="000D53B1">
            <w:pPr>
              <w:rPr>
                <w:bCs/>
                <w:i/>
                <w:sz w:val="16"/>
                <w:szCs w:val="16"/>
              </w:rPr>
            </w:pPr>
            <w:r w:rsidRPr="000D53B1">
              <w:rPr>
                <w:bCs/>
                <w:i/>
                <w:sz w:val="16"/>
                <w:szCs w:val="16"/>
              </w:rPr>
              <w:t>(GEF Core Indicator 11: Number of direct beneficiaries disaggregated by gender as a co-benefit of GEF investment)</w:t>
            </w:r>
          </w:p>
          <w:p w14:paraId="131DDD85"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7BC7F5A7" w14:textId="77777777" w:rsidR="000D53B1" w:rsidRPr="000D53B1" w:rsidRDefault="000D53B1" w:rsidP="000D53B1">
            <w:pPr>
              <w:rPr>
                <w:bCs/>
                <w:sz w:val="16"/>
                <w:szCs w:val="16"/>
              </w:rPr>
            </w:pPr>
            <w:r w:rsidRPr="000D53B1">
              <w:rPr>
                <w:bCs/>
                <w:sz w:val="16"/>
                <w:szCs w:val="16"/>
              </w:rPr>
              <w:t xml:space="preserve">(a) </w:t>
            </w:r>
            <w:r w:rsidRPr="000D53B1">
              <w:rPr>
                <w:b/>
                <w:bCs/>
                <w:sz w:val="16"/>
                <w:szCs w:val="16"/>
              </w:rPr>
              <w:t>4,856 (2,392 women; 2,464 men)</w:t>
            </w:r>
          </w:p>
          <w:p w14:paraId="41280CAA" w14:textId="77777777" w:rsidR="000D53B1" w:rsidRPr="000D53B1" w:rsidRDefault="000D53B1" w:rsidP="000D53B1">
            <w:pPr>
              <w:rPr>
                <w:bCs/>
                <w:sz w:val="16"/>
                <w:szCs w:val="16"/>
              </w:rPr>
            </w:pPr>
            <w:r w:rsidRPr="000D53B1">
              <w:rPr>
                <w:bCs/>
                <w:sz w:val="16"/>
                <w:szCs w:val="16"/>
              </w:rPr>
              <w:t>(b) 4,676 (2,338 women; 2,338 men)</w:t>
            </w:r>
          </w:p>
          <w:p w14:paraId="387ABF7B" w14:textId="77777777" w:rsidR="000D53B1" w:rsidRPr="000D53B1" w:rsidRDefault="000D53B1" w:rsidP="000D53B1">
            <w:pPr>
              <w:rPr>
                <w:b/>
                <w:bCs/>
                <w:sz w:val="16"/>
                <w:szCs w:val="16"/>
                <w:u w:val="single"/>
              </w:rPr>
            </w:pPr>
            <w:r w:rsidRPr="000D53B1">
              <w:rPr>
                <w:bCs/>
                <w:sz w:val="16"/>
                <w:szCs w:val="16"/>
              </w:rPr>
              <w:t>(c) 180 (54 women; 126 men)</w:t>
            </w:r>
          </w:p>
        </w:tc>
      </w:tr>
      <w:tr w:rsidR="000D53B1" w:rsidRPr="000D53B1" w14:paraId="679249E3" w14:textId="77777777" w:rsidTr="000D53B1">
        <w:trPr>
          <w:trHeight w:val="710"/>
        </w:trPr>
        <w:tc>
          <w:tcPr>
            <w:tcW w:w="5395" w:type="dxa"/>
            <w:vMerge/>
            <w:tcMar>
              <w:top w:w="0" w:type="dxa"/>
              <w:left w:w="108" w:type="dxa"/>
              <w:bottom w:w="0" w:type="dxa"/>
              <w:right w:w="108" w:type="dxa"/>
            </w:tcMar>
          </w:tcPr>
          <w:p w14:paraId="144311D4" w14:textId="77777777" w:rsidR="000D53B1" w:rsidRPr="000D53B1" w:rsidRDefault="000D53B1" w:rsidP="000D53B1">
            <w:pPr>
              <w:rPr>
                <w:b/>
                <w:bCs/>
                <w:sz w:val="16"/>
                <w:szCs w:val="16"/>
              </w:rPr>
            </w:pPr>
          </w:p>
        </w:tc>
        <w:tc>
          <w:tcPr>
            <w:tcW w:w="5040" w:type="dxa"/>
            <w:tcMar>
              <w:top w:w="0" w:type="dxa"/>
              <w:left w:w="108" w:type="dxa"/>
              <w:bottom w:w="0" w:type="dxa"/>
              <w:right w:w="108" w:type="dxa"/>
            </w:tcMar>
          </w:tcPr>
          <w:p w14:paraId="6C0F9C93" w14:textId="77777777" w:rsidR="000D53B1" w:rsidRPr="000D53B1" w:rsidRDefault="000D53B1" w:rsidP="000D53B1">
            <w:pPr>
              <w:rPr>
                <w:bCs/>
                <w:sz w:val="16"/>
                <w:szCs w:val="16"/>
              </w:rPr>
            </w:pPr>
            <w:r w:rsidRPr="000D53B1">
              <w:rPr>
                <w:b/>
                <w:sz w:val="16"/>
                <w:szCs w:val="16"/>
                <w:u w:val="single"/>
              </w:rPr>
              <w:t xml:space="preserve">Indicator 3.3: </w:t>
            </w:r>
            <w:r w:rsidRPr="000D53B1">
              <w:rPr>
                <w:bCs/>
                <w:sz w:val="16"/>
                <w:szCs w:val="16"/>
              </w:rPr>
              <w:t>Level of mainstreaming incentive-based approaches of in-situ conservation and sustainable use of GRFA, as indicated by having incentivized approaches for in-situ conservation and sustainable use of GRFA included in the work program for DARA</w:t>
            </w:r>
          </w:p>
          <w:p w14:paraId="2DF693D6" w14:textId="77777777" w:rsidR="000D53B1" w:rsidRPr="000D53B1" w:rsidRDefault="000D53B1" w:rsidP="000D53B1">
            <w:pPr>
              <w:rPr>
                <w:b/>
                <w:bCs/>
                <w:sz w:val="16"/>
                <w:szCs w:val="16"/>
              </w:rPr>
            </w:pPr>
            <w:r w:rsidRPr="000D53B1">
              <w:rPr>
                <w:b/>
                <w:sz w:val="16"/>
                <w:szCs w:val="16"/>
                <w:u w:val="single"/>
              </w:rPr>
              <w:t>End target</w:t>
            </w:r>
            <w:r w:rsidRPr="000D53B1">
              <w:rPr>
                <w:b/>
                <w:sz w:val="16"/>
                <w:szCs w:val="16"/>
              </w:rPr>
              <w:t xml:space="preserve">:  </w:t>
            </w:r>
            <w:r w:rsidRPr="000D53B1">
              <w:rPr>
                <w:bCs/>
                <w:sz w:val="16"/>
                <w:szCs w:val="16"/>
              </w:rPr>
              <w:t>Approved work program included in the 14</w:t>
            </w:r>
            <w:r w:rsidRPr="000D53B1">
              <w:rPr>
                <w:bCs/>
                <w:sz w:val="16"/>
                <w:szCs w:val="16"/>
                <w:vertAlign w:val="superscript"/>
              </w:rPr>
              <w:t>th</w:t>
            </w:r>
            <w:r w:rsidRPr="000D53B1">
              <w:rPr>
                <w:bCs/>
                <w:sz w:val="16"/>
                <w:szCs w:val="16"/>
              </w:rPr>
              <w:t xml:space="preserve"> 5-year plan for DARA</w:t>
            </w:r>
          </w:p>
        </w:tc>
      </w:tr>
      <w:tr w:rsidR="000D53B1" w:rsidRPr="000D53B1" w14:paraId="0D846716" w14:textId="77777777" w:rsidTr="000D53B1">
        <w:trPr>
          <w:trHeight w:val="670"/>
        </w:trPr>
        <w:tc>
          <w:tcPr>
            <w:tcW w:w="5395" w:type="dxa"/>
            <w:vMerge w:val="restart"/>
            <w:tcMar>
              <w:top w:w="0" w:type="dxa"/>
              <w:left w:w="108" w:type="dxa"/>
              <w:bottom w:w="0" w:type="dxa"/>
              <w:right w:w="108" w:type="dxa"/>
            </w:tcMar>
          </w:tcPr>
          <w:p w14:paraId="72297ECD" w14:textId="77777777" w:rsidR="000D53B1" w:rsidRPr="000D53B1" w:rsidRDefault="000D53B1" w:rsidP="000D53B1">
            <w:pPr>
              <w:rPr>
                <w:bCs/>
                <w:sz w:val="16"/>
                <w:szCs w:val="16"/>
              </w:rPr>
            </w:pPr>
            <w:r w:rsidRPr="000D53B1">
              <w:rPr>
                <w:b/>
                <w:bCs/>
                <w:sz w:val="16"/>
                <w:szCs w:val="16"/>
              </w:rPr>
              <w:t>Outcome 3.2</w:t>
            </w:r>
            <w:r w:rsidRPr="000D53B1">
              <w:rPr>
                <w:bCs/>
                <w:sz w:val="16"/>
                <w:szCs w:val="16"/>
              </w:rPr>
              <w:t xml:space="preserve">: </w:t>
            </w:r>
            <w:r w:rsidRPr="000D53B1">
              <w:rPr>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3CF2698C" w14:textId="77777777" w:rsidR="000D53B1" w:rsidRPr="000D53B1" w:rsidRDefault="000D53B1" w:rsidP="000D53B1">
            <w:pPr>
              <w:rPr>
                <w:sz w:val="16"/>
                <w:szCs w:val="16"/>
                <w:lang w:val="en-GB"/>
              </w:rPr>
            </w:pPr>
            <w:r w:rsidRPr="000D53B1">
              <w:rPr>
                <w:b/>
                <w:bCs/>
                <w:sz w:val="16"/>
                <w:szCs w:val="16"/>
              </w:rPr>
              <w:t>Indicator 3.2</w:t>
            </w:r>
            <w:r w:rsidRPr="000D53B1">
              <w:rPr>
                <w:bCs/>
                <w:sz w:val="16"/>
                <w:szCs w:val="16"/>
              </w:rPr>
              <w:t xml:space="preserve">: </w:t>
            </w:r>
            <w:r w:rsidRPr="000D53B1">
              <w:rPr>
                <w:sz w:val="16"/>
                <w:szCs w:val="16"/>
                <w:lang w:val="en-GB"/>
              </w:rPr>
              <w:t xml:space="preserve"> i) Capacity assessments at the beginning, middle and end of the program; ii) Counties within target agricultural landscapes have established IAS management institutions</w:t>
            </w:r>
          </w:p>
        </w:tc>
        <w:tc>
          <w:tcPr>
            <w:tcW w:w="5040" w:type="dxa"/>
            <w:tcMar>
              <w:top w:w="0" w:type="dxa"/>
              <w:left w:w="108" w:type="dxa"/>
              <w:bottom w:w="0" w:type="dxa"/>
              <w:right w:w="108" w:type="dxa"/>
            </w:tcMar>
          </w:tcPr>
          <w:p w14:paraId="3AC7E911" w14:textId="77777777" w:rsidR="000D53B1" w:rsidRPr="000D53B1" w:rsidRDefault="000D53B1" w:rsidP="000D53B1">
            <w:pPr>
              <w:rPr>
                <w:bCs/>
                <w:sz w:val="16"/>
                <w:szCs w:val="16"/>
              </w:rPr>
            </w:pPr>
            <w:r w:rsidRPr="000D53B1">
              <w:rPr>
                <w:b/>
                <w:sz w:val="16"/>
                <w:szCs w:val="16"/>
                <w:u w:val="single"/>
              </w:rPr>
              <w:t>Indicator 3.1</w:t>
            </w:r>
            <w:r w:rsidRPr="000D53B1">
              <w:rPr>
                <w:sz w:val="16"/>
                <w:szCs w:val="16"/>
              </w:rPr>
              <w:t xml:space="preserve">: </w:t>
            </w:r>
            <w:r w:rsidRPr="000D53B1">
              <w:rPr>
                <w:bCs/>
                <w:sz w:val="16"/>
                <w:szCs w:val="16"/>
              </w:rPr>
              <w:t>Strengthened institutional capacity of the Provincial Department of Agriculture and Rural Affairs (DARA) for in the in-situ conservation and sustainable use of GRFA, as indicated by capacity development scorecard</w:t>
            </w:r>
          </w:p>
          <w:p w14:paraId="2244F669"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4AADEDB0" w14:textId="77777777" w:rsidR="000D53B1" w:rsidRPr="000D53B1" w:rsidRDefault="000D53B1" w:rsidP="000D53B1">
            <w:pPr>
              <w:rPr>
                <w:b/>
                <w:bCs/>
                <w:sz w:val="16"/>
                <w:szCs w:val="16"/>
              </w:rPr>
            </w:pPr>
            <w:r w:rsidRPr="000D53B1">
              <w:rPr>
                <w:bCs/>
                <w:sz w:val="16"/>
                <w:szCs w:val="16"/>
              </w:rPr>
              <w:t>87%</w:t>
            </w:r>
          </w:p>
        </w:tc>
      </w:tr>
      <w:tr w:rsidR="000D53B1" w:rsidRPr="000D53B1" w14:paraId="036E6EE5" w14:textId="77777777" w:rsidTr="000D53B1">
        <w:trPr>
          <w:trHeight w:val="670"/>
        </w:trPr>
        <w:tc>
          <w:tcPr>
            <w:tcW w:w="5395" w:type="dxa"/>
            <w:vMerge/>
            <w:tcMar>
              <w:top w:w="0" w:type="dxa"/>
              <w:left w:w="108" w:type="dxa"/>
              <w:bottom w:w="0" w:type="dxa"/>
              <w:right w:w="108" w:type="dxa"/>
            </w:tcMar>
          </w:tcPr>
          <w:p w14:paraId="2B736AEB" w14:textId="77777777" w:rsidR="000D53B1" w:rsidRPr="000D53B1" w:rsidRDefault="000D53B1" w:rsidP="000D53B1">
            <w:pPr>
              <w:rPr>
                <w:bCs/>
                <w:sz w:val="16"/>
                <w:szCs w:val="16"/>
              </w:rPr>
            </w:pPr>
          </w:p>
        </w:tc>
        <w:tc>
          <w:tcPr>
            <w:tcW w:w="5040" w:type="dxa"/>
            <w:tcMar>
              <w:top w:w="0" w:type="dxa"/>
              <w:left w:w="108" w:type="dxa"/>
              <w:bottom w:w="0" w:type="dxa"/>
              <w:right w:w="108" w:type="dxa"/>
            </w:tcMar>
          </w:tcPr>
          <w:p w14:paraId="05D98E7E" w14:textId="77777777" w:rsidR="000D53B1" w:rsidRPr="000D53B1" w:rsidRDefault="000D53B1" w:rsidP="000D53B1">
            <w:pPr>
              <w:rPr>
                <w:bCs/>
                <w:sz w:val="16"/>
                <w:szCs w:val="16"/>
              </w:rPr>
            </w:pPr>
            <w:r w:rsidRPr="000D53B1">
              <w:rPr>
                <w:b/>
                <w:bCs/>
                <w:sz w:val="16"/>
                <w:szCs w:val="16"/>
                <w:u w:val="single"/>
              </w:rPr>
              <w:t>Indicator 3.2</w:t>
            </w:r>
            <w:r w:rsidRPr="000D53B1">
              <w:rPr>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063C3871"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4F4DF129" w14:textId="77777777" w:rsidR="000D53B1" w:rsidRPr="000D53B1" w:rsidRDefault="000D53B1" w:rsidP="000D53B1">
            <w:pPr>
              <w:rPr>
                <w:bCs/>
                <w:sz w:val="16"/>
                <w:szCs w:val="16"/>
              </w:rPr>
            </w:pPr>
            <w:r w:rsidRPr="000D53B1">
              <w:rPr>
                <w:bCs/>
                <w:sz w:val="16"/>
                <w:szCs w:val="16"/>
              </w:rPr>
              <w:t>(a) 2</w:t>
            </w:r>
          </w:p>
          <w:p w14:paraId="7C298EE1" w14:textId="77777777" w:rsidR="000D53B1" w:rsidRPr="000D53B1" w:rsidRDefault="000D53B1" w:rsidP="000D53B1">
            <w:pPr>
              <w:rPr>
                <w:bCs/>
                <w:sz w:val="16"/>
                <w:szCs w:val="16"/>
              </w:rPr>
            </w:pPr>
            <w:r w:rsidRPr="000D53B1">
              <w:rPr>
                <w:bCs/>
                <w:sz w:val="16"/>
                <w:szCs w:val="16"/>
              </w:rPr>
              <w:t>(b) 5,000 ha</w:t>
            </w:r>
          </w:p>
          <w:p w14:paraId="615B3789" w14:textId="77777777" w:rsidR="000D53B1" w:rsidRPr="000D53B1" w:rsidRDefault="000D53B1" w:rsidP="000D53B1">
            <w:pPr>
              <w:rPr>
                <w:bCs/>
                <w:sz w:val="16"/>
                <w:szCs w:val="16"/>
              </w:rPr>
            </w:pPr>
            <w:r w:rsidRPr="000D53B1">
              <w:rPr>
                <w:bCs/>
                <w:sz w:val="16"/>
                <w:szCs w:val="16"/>
              </w:rPr>
              <w:t>(c) 10</w:t>
            </w:r>
          </w:p>
        </w:tc>
      </w:tr>
      <w:tr w:rsidR="000D53B1" w:rsidRPr="000D53B1" w14:paraId="277DF418" w14:textId="77777777" w:rsidTr="000D53B1">
        <w:trPr>
          <w:trHeight w:val="233"/>
        </w:trPr>
        <w:tc>
          <w:tcPr>
            <w:tcW w:w="5395" w:type="dxa"/>
            <w:shd w:val="clear" w:color="auto" w:fill="F2F2F2" w:themeFill="background1" w:themeFillShade="F2"/>
            <w:tcMar>
              <w:top w:w="0" w:type="dxa"/>
              <w:left w:w="108" w:type="dxa"/>
              <w:bottom w:w="0" w:type="dxa"/>
              <w:right w:w="108" w:type="dxa"/>
            </w:tcMar>
          </w:tcPr>
          <w:p w14:paraId="3EA0FECA" w14:textId="77777777" w:rsidR="000D53B1" w:rsidRPr="000D53B1" w:rsidRDefault="000D53B1" w:rsidP="000D53B1">
            <w:pPr>
              <w:rPr>
                <w:sz w:val="16"/>
                <w:szCs w:val="16"/>
              </w:rPr>
            </w:pPr>
            <w:r w:rsidRPr="000D53B1">
              <w:rPr>
                <w:b/>
                <w:sz w:val="16"/>
                <w:szCs w:val="16"/>
              </w:rPr>
              <w:t>C-SAP Component 4</w:t>
            </w:r>
            <w:r w:rsidRPr="000D53B1">
              <w:rPr>
                <w:sz w:val="16"/>
                <w:szCs w:val="16"/>
              </w:rPr>
              <w:t>: Program Coordination, Knowledge Management</w:t>
            </w:r>
          </w:p>
        </w:tc>
        <w:tc>
          <w:tcPr>
            <w:tcW w:w="5040" w:type="dxa"/>
            <w:shd w:val="clear" w:color="auto" w:fill="F2F2F2" w:themeFill="background1" w:themeFillShade="F2"/>
            <w:tcMar>
              <w:top w:w="0" w:type="dxa"/>
              <w:left w:w="108" w:type="dxa"/>
              <w:bottom w:w="0" w:type="dxa"/>
              <w:right w:w="108" w:type="dxa"/>
            </w:tcMar>
          </w:tcPr>
          <w:p w14:paraId="415B5CAE" w14:textId="77777777" w:rsidR="000D53B1" w:rsidRPr="000D53B1" w:rsidRDefault="000D53B1" w:rsidP="000D53B1">
            <w:pPr>
              <w:rPr>
                <w:sz w:val="16"/>
                <w:szCs w:val="16"/>
                <w:lang w:val="en-GB"/>
              </w:rPr>
            </w:pPr>
            <w:r w:rsidRPr="000D53B1">
              <w:rPr>
                <w:b/>
                <w:sz w:val="16"/>
                <w:szCs w:val="16"/>
                <w:lang w:val="en-GB"/>
              </w:rPr>
              <w:t>C-SAP4 Component 4:</w:t>
            </w:r>
            <w:r w:rsidRPr="000D53B1">
              <w:rPr>
                <w:sz w:val="16"/>
                <w:szCs w:val="16"/>
              </w:rPr>
              <w:t xml:space="preserve"> </w:t>
            </w:r>
            <w:r w:rsidRPr="000D53B1">
              <w:rPr>
                <w:sz w:val="16"/>
                <w:szCs w:val="16"/>
                <w:lang w:val="en-GB"/>
              </w:rPr>
              <w:t>Knowledge management and monitoring &amp; evaluation</w:t>
            </w:r>
          </w:p>
          <w:p w14:paraId="68FF5C1F" w14:textId="77777777" w:rsidR="000D53B1" w:rsidRPr="000D53B1" w:rsidRDefault="000D53B1" w:rsidP="000D53B1">
            <w:pPr>
              <w:rPr>
                <w:b/>
                <w:bCs/>
                <w:sz w:val="16"/>
                <w:szCs w:val="16"/>
                <w:u w:val="single"/>
              </w:rPr>
            </w:pPr>
            <w:r w:rsidRPr="000D53B1">
              <w:rPr>
                <w:b/>
                <w:sz w:val="16"/>
                <w:szCs w:val="16"/>
                <w:lang w:val="en-GB"/>
              </w:rPr>
              <w:t xml:space="preserve">C-SAP4 Outcome 4: </w:t>
            </w:r>
            <w:r w:rsidRPr="000D53B1">
              <w:rPr>
                <w:sz w:val="16"/>
                <w:szCs w:val="16"/>
                <w:lang w:val="en-GB"/>
              </w:rPr>
              <w:t>Knowledge, attitudes and practices, and knowledge management structures enhanced to broaden participation in the conservation and sustainable use of GRFA</w:t>
            </w:r>
          </w:p>
        </w:tc>
      </w:tr>
      <w:tr w:rsidR="000D53B1" w:rsidRPr="000D53B1" w14:paraId="3B3110D9" w14:textId="77777777" w:rsidTr="000D53B1">
        <w:trPr>
          <w:trHeight w:val="233"/>
        </w:trPr>
        <w:tc>
          <w:tcPr>
            <w:tcW w:w="5395" w:type="dxa"/>
            <w:tcMar>
              <w:top w:w="0" w:type="dxa"/>
              <w:left w:w="108" w:type="dxa"/>
              <w:bottom w:w="0" w:type="dxa"/>
              <w:right w:w="108" w:type="dxa"/>
            </w:tcMar>
          </w:tcPr>
          <w:p w14:paraId="260A069A" w14:textId="77777777" w:rsidR="000D53B1" w:rsidRPr="000D53B1" w:rsidRDefault="000D53B1" w:rsidP="000D53B1">
            <w:pPr>
              <w:rPr>
                <w:bCs/>
                <w:sz w:val="16"/>
                <w:szCs w:val="16"/>
              </w:rPr>
            </w:pPr>
            <w:r w:rsidRPr="000D53B1">
              <w:rPr>
                <w:b/>
                <w:bCs/>
                <w:sz w:val="16"/>
                <w:szCs w:val="16"/>
              </w:rPr>
              <w:t>Outcome 4.1</w:t>
            </w:r>
            <w:r w:rsidRPr="000D53B1">
              <w:rPr>
                <w:bCs/>
                <w:sz w:val="16"/>
                <w:szCs w:val="16"/>
              </w:rPr>
              <w:t xml:space="preserve">: </w:t>
            </w:r>
            <w:r w:rsidRPr="000D53B1">
              <w:rPr>
                <w:sz w:val="16"/>
                <w:szCs w:val="16"/>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69ABF92A" w14:textId="77777777" w:rsidR="000D53B1" w:rsidRPr="000D53B1" w:rsidRDefault="000D53B1" w:rsidP="000D53B1">
            <w:pPr>
              <w:rPr>
                <w:bCs/>
                <w:sz w:val="16"/>
                <w:szCs w:val="16"/>
              </w:rPr>
            </w:pPr>
            <w:r w:rsidRPr="000D53B1">
              <w:rPr>
                <w:b/>
                <w:bCs/>
                <w:sz w:val="16"/>
                <w:szCs w:val="16"/>
              </w:rPr>
              <w:t>Indicator 4.1</w:t>
            </w:r>
            <w:r w:rsidRPr="000D53B1">
              <w:rPr>
                <w:bCs/>
                <w:sz w:val="16"/>
                <w:szCs w:val="16"/>
              </w:rPr>
              <w:t xml:space="preserve">: </w:t>
            </w:r>
            <w:r w:rsidRPr="000D53B1">
              <w:rPr>
                <w:sz w:val="16"/>
                <w:szCs w:val="16"/>
                <w:lang w:eastAsia="zh-CN"/>
              </w:rPr>
              <w:t xml:space="preserve"> Knowledge, Attitude and Practices surveys to be conducted at beginning, middle and end of projects</w:t>
            </w:r>
          </w:p>
        </w:tc>
        <w:tc>
          <w:tcPr>
            <w:tcW w:w="5040" w:type="dxa"/>
            <w:tcMar>
              <w:top w:w="0" w:type="dxa"/>
              <w:left w:w="108" w:type="dxa"/>
              <w:bottom w:w="0" w:type="dxa"/>
              <w:right w:w="108" w:type="dxa"/>
            </w:tcMar>
          </w:tcPr>
          <w:p w14:paraId="0582BB72" w14:textId="77777777" w:rsidR="000D53B1" w:rsidRPr="000D53B1" w:rsidRDefault="000D53B1" w:rsidP="000D53B1">
            <w:pPr>
              <w:rPr>
                <w:bCs/>
                <w:sz w:val="16"/>
                <w:szCs w:val="16"/>
              </w:rPr>
            </w:pPr>
            <w:r w:rsidRPr="000D53B1">
              <w:rPr>
                <w:b/>
                <w:sz w:val="16"/>
                <w:szCs w:val="16"/>
                <w:u w:val="single"/>
              </w:rPr>
              <w:t>Indicator 4.1</w:t>
            </w:r>
            <w:r w:rsidRPr="000D53B1">
              <w:rPr>
                <w:sz w:val="16"/>
                <w:szCs w:val="16"/>
              </w:rPr>
              <w:t xml:space="preserve">: </w:t>
            </w:r>
            <w:r w:rsidRPr="000D53B1">
              <w:rPr>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035DA935" w14:textId="77777777" w:rsidR="000D53B1" w:rsidRPr="000D53B1" w:rsidRDefault="000D53B1" w:rsidP="000D53B1">
            <w:pPr>
              <w:rPr>
                <w:b/>
                <w:bCs/>
                <w:sz w:val="16"/>
                <w:szCs w:val="16"/>
                <w:u w:val="single"/>
              </w:rPr>
            </w:pPr>
            <w:r w:rsidRPr="000D53B1">
              <w:rPr>
                <w:b/>
                <w:sz w:val="16"/>
                <w:szCs w:val="16"/>
                <w:u w:val="single"/>
              </w:rPr>
              <w:t>End target (provisional)</w:t>
            </w:r>
            <w:r w:rsidRPr="000D53B1">
              <w:rPr>
                <w:sz w:val="16"/>
                <w:szCs w:val="16"/>
              </w:rPr>
              <w:t xml:space="preserve">: </w:t>
            </w:r>
            <w:r w:rsidRPr="000D53B1">
              <w:rPr>
                <w:bCs/>
                <w:sz w:val="16"/>
                <w:szCs w:val="16"/>
              </w:rPr>
              <w:t>(a) Increase of at least 20% percentage points; (b) Increase of at least 30% percentage points; (c) Increase of at least 50% percentage points; (d) Increase of at least 20% percentage points</w:t>
            </w:r>
          </w:p>
        </w:tc>
      </w:tr>
      <w:tr w:rsidR="000D53B1" w:rsidRPr="000D53B1" w14:paraId="0A5F3A2F" w14:textId="77777777" w:rsidTr="000D53B1">
        <w:trPr>
          <w:trHeight w:val="233"/>
        </w:trPr>
        <w:tc>
          <w:tcPr>
            <w:tcW w:w="5395" w:type="dxa"/>
            <w:tcMar>
              <w:top w:w="0" w:type="dxa"/>
              <w:left w:w="108" w:type="dxa"/>
              <w:bottom w:w="0" w:type="dxa"/>
              <w:right w:w="108" w:type="dxa"/>
            </w:tcMar>
          </w:tcPr>
          <w:p w14:paraId="64603051" w14:textId="77777777" w:rsidR="000D53B1" w:rsidRPr="000D53B1" w:rsidRDefault="000D53B1" w:rsidP="000D53B1">
            <w:pPr>
              <w:rPr>
                <w:bCs/>
                <w:sz w:val="16"/>
                <w:szCs w:val="16"/>
              </w:rPr>
            </w:pPr>
            <w:r w:rsidRPr="000D53B1">
              <w:rPr>
                <w:b/>
                <w:bCs/>
                <w:sz w:val="16"/>
                <w:szCs w:val="16"/>
              </w:rPr>
              <w:t>Outcome 4.2</w:t>
            </w:r>
            <w:r w:rsidRPr="000D53B1">
              <w:rPr>
                <w:bCs/>
                <w:sz w:val="16"/>
                <w:szCs w:val="16"/>
              </w:rPr>
              <w:t>:</w:t>
            </w:r>
            <w:r w:rsidRPr="000D53B1">
              <w:rPr>
                <w:sz w:val="16"/>
                <w:szCs w:val="16"/>
              </w:rPr>
              <w:t xml:space="preserve"> </w:t>
            </w:r>
            <w:r w:rsidRPr="000D53B1">
              <w:rPr>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5040" w:type="dxa"/>
            <w:tcMar>
              <w:top w:w="0" w:type="dxa"/>
              <w:left w:w="108" w:type="dxa"/>
              <w:bottom w:w="0" w:type="dxa"/>
              <w:right w:w="108" w:type="dxa"/>
            </w:tcMar>
          </w:tcPr>
          <w:p w14:paraId="592A8B4F" w14:textId="77777777" w:rsidR="000D53B1" w:rsidRPr="000D53B1" w:rsidRDefault="000D53B1" w:rsidP="000D53B1">
            <w:pPr>
              <w:rPr>
                <w:bCs/>
                <w:sz w:val="16"/>
                <w:szCs w:val="16"/>
              </w:rPr>
            </w:pPr>
            <w:r w:rsidRPr="000D53B1">
              <w:rPr>
                <w:b/>
                <w:sz w:val="16"/>
                <w:szCs w:val="16"/>
                <w:u w:val="single"/>
              </w:rPr>
              <w:t>Indicator 4.2</w:t>
            </w:r>
            <w:r w:rsidRPr="000D53B1">
              <w:rPr>
                <w:sz w:val="16"/>
                <w:szCs w:val="16"/>
              </w:rPr>
              <w:t xml:space="preserve">: </w:t>
            </w:r>
            <w:r w:rsidRPr="000D53B1">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502F4784"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40D7696C" w14:textId="77777777" w:rsidR="000D53B1" w:rsidRPr="000D53B1" w:rsidRDefault="000D53B1" w:rsidP="000D53B1">
            <w:pPr>
              <w:rPr>
                <w:bCs/>
                <w:sz w:val="16"/>
                <w:szCs w:val="16"/>
              </w:rPr>
            </w:pPr>
            <w:r w:rsidRPr="000D53B1">
              <w:rPr>
                <w:bCs/>
                <w:sz w:val="16"/>
                <w:szCs w:val="16"/>
              </w:rPr>
              <w:t>(a) 10</w:t>
            </w:r>
          </w:p>
          <w:p w14:paraId="22F41F3D" w14:textId="77777777" w:rsidR="000D53B1" w:rsidRPr="000D53B1" w:rsidRDefault="000D53B1" w:rsidP="000D53B1">
            <w:pPr>
              <w:rPr>
                <w:b/>
                <w:bCs/>
                <w:sz w:val="16"/>
                <w:szCs w:val="16"/>
              </w:rPr>
            </w:pPr>
            <w:r w:rsidRPr="000D53B1">
              <w:rPr>
                <w:bCs/>
                <w:sz w:val="16"/>
                <w:szCs w:val="16"/>
              </w:rPr>
              <w:t>(b) 50</w:t>
            </w:r>
          </w:p>
        </w:tc>
      </w:tr>
      <w:tr w:rsidR="000D53B1" w:rsidRPr="000D53B1" w14:paraId="5BB0FE26" w14:textId="77777777" w:rsidTr="000D53B1">
        <w:trPr>
          <w:trHeight w:val="233"/>
        </w:trPr>
        <w:tc>
          <w:tcPr>
            <w:tcW w:w="5395" w:type="dxa"/>
            <w:tcMar>
              <w:top w:w="0" w:type="dxa"/>
              <w:left w:w="108" w:type="dxa"/>
              <w:bottom w:w="0" w:type="dxa"/>
              <w:right w:w="108" w:type="dxa"/>
            </w:tcMar>
          </w:tcPr>
          <w:p w14:paraId="0247DA72" w14:textId="77777777" w:rsidR="000D53B1" w:rsidRPr="000D53B1" w:rsidRDefault="000D53B1" w:rsidP="000D53B1">
            <w:pPr>
              <w:rPr>
                <w:bCs/>
                <w:sz w:val="16"/>
                <w:szCs w:val="16"/>
              </w:rPr>
            </w:pPr>
            <w:r w:rsidRPr="000D53B1">
              <w:rPr>
                <w:b/>
                <w:bCs/>
                <w:sz w:val="16"/>
                <w:szCs w:val="16"/>
              </w:rPr>
              <w:t>Outcome 4.3</w:t>
            </w:r>
            <w:r w:rsidRPr="000D53B1">
              <w:rPr>
                <w:bCs/>
                <w:sz w:val="16"/>
                <w:szCs w:val="16"/>
              </w:rPr>
              <w:t xml:space="preserve">: </w:t>
            </w:r>
            <w:r w:rsidRPr="000D53B1">
              <w:rPr>
                <w:sz w:val="16"/>
                <w:szCs w:val="16"/>
                <w:lang w:eastAsia="zh-CN"/>
              </w:rPr>
              <w:t>Effective coordination of program activities across national and provincial stakeholders and GEF agencies</w:t>
            </w:r>
          </w:p>
        </w:tc>
        <w:tc>
          <w:tcPr>
            <w:tcW w:w="5040" w:type="dxa"/>
            <w:tcMar>
              <w:top w:w="0" w:type="dxa"/>
              <w:left w:w="108" w:type="dxa"/>
              <w:bottom w:w="0" w:type="dxa"/>
              <w:right w:w="108" w:type="dxa"/>
            </w:tcMar>
          </w:tcPr>
          <w:p w14:paraId="1993F1D3" w14:textId="77777777" w:rsidR="000D53B1" w:rsidRPr="000D53B1" w:rsidRDefault="000D53B1" w:rsidP="000D53B1">
            <w:pPr>
              <w:rPr>
                <w:b/>
                <w:bCs/>
                <w:sz w:val="16"/>
                <w:szCs w:val="16"/>
              </w:rPr>
            </w:pPr>
            <w:r w:rsidRPr="000D53B1">
              <w:rPr>
                <w:sz w:val="16"/>
                <w:szCs w:val="16"/>
              </w:rPr>
              <w:t>Same as for Indicator 4.2.</w:t>
            </w:r>
          </w:p>
        </w:tc>
      </w:tr>
    </w:tbl>
    <w:p w14:paraId="3012E820" w14:textId="77777777" w:rsidR="0059543F" w:rsidRDefault="0059543F" w:rsidP="000D53B1">
      <w:pPr>
        <w:snapToGrid w:val="0"/>
        <w:outlineLvl w:val="0"/>
        <w:rPr>
          <w:color w:val="000000"/>
        </w:rPr>
      </w:pPr>
    </w:p>
    <w:p w14:paraId="605FD1D0" w14:textId="77777777" w:rsidR="006F6A6C" w:rsidRPr="001E1BA7" w:rsidRDefault="00FB0AD0" w:rsidP="001E1BA7">
      <w:r w:rsidRPr="001E1BA7">
        <w:t xml:space="preserve">A.3. </w:t>
      </w:r>
      <w:r w:rsidR="007F7CA5" w:rsidRPr="001E1BA7">
        <w:t xml:space="preserve"> </w:t>
      </w:r>
      <w:hyperlink r:id="rId24" w:history="1">
        <w:r w:rsidR="007F7CA5" w:rsidRPr="001E1BA7">
          <w:rPr>
            <w:rStyle w:val="Hyperlink"/>
            <w:i/>
          </w:rPr>
          <w:t>Stakeholders</w:t>
        </w:r>
      </w:hyperlink>
      <w:r w:rsidR="007F7CA5" w:rsidRPr="001E1BA7">
        <w:t xml:space="preserve">. </w:t>
      </w:r>
      <w:r w:rsidR="006F6A6C" w:rsidRPr="001E1BA7">
        <w:t xml:space="preserve">Please provide the Stakeholder Engagement Plan or equivalent assessment. </w:t>
      </w:r>
      <w:r w:rsidR="006F6A6C" w:rsidRPr="001E1BA7">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1E1BA7">
        <w:instrText xml:space="preserve"> FORMTEXT </w:instrText>
      </w:r>
      <w:r w:rsidR="006F6A6C" w:rsidRPr="001E1BA7">
        <w:fldChar w:fldCharType="separate"/>
      </w:r>
      <w:r w:rsidR="006F6A6C" w:rsidRPr="001E1BA7">
        <w:rPr>
          <w:noProof/>
        </w:rPr>
        <w:t>(Type response here; if available, upload document or provide link)</w:t>
      </w:r>
      <w:r w:rsidR="006F6A6C" w:rsidRPr="001E1BA7">
        <w:fldChar w:fldCharType="end"/>
      </w:r>
      <w:r w:rsidR="006F6A6C" w:rsidRPr="001E1BA7">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r w:rsidR="006F6A6C" w:rsidRPr="001E1BA7">
        <w:fldChar w:fldCharType="begin">
          <w:ffData>
            <w:name w:val="expFAoutcomes_01"/>
            <w:enabled/>
            <w:calcOnExit w:val="0"/>
            <w:textInput/>
          </w:ffData>
        </w:fldChar>
      </w:r>
      <w:r w:rsidR="006F6A6C" w:rsidRPr="001E1BA7">
        <w:instrText xml:space="preserve"> FORMTEXT </w:instrText>
      </w:r>
      <w:r w:rsidR="006F6A6C" w:rsidRPr="001E1BA7">
        <w:fldChar w:fldCharType="separate"/>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fldChar w:fldCharType="end"/>
      </w:r>
    </w:p>
    <w:p w14:paraId="57010F9F" w14:textId="77777777" w:rsidR="006F6A6C" w:rsidRPr="001E1BA7" w:rsidRDefault="006F6A6C" w:rsidP="001E1BA7">
      <w:r w:rsidRPr="001E1BA7">
        <w:t>Select what role civil society will play in the project:</w:t>
      </w:r>
    </w:p>
    <w:p w14:paraId="5EC138A7" w14:textId="77777777" w:rsidR="006F6A6C" w:rsidRPr="001E1BA7" w:rsidRDefault="006F6A6C" w:rsidP="001E1BA7">
      <w:r w:rsidRPr="001E1BA7">
        <w:fldChar w:fldCharType="begin">
          <w:ffData>
            <w:name w:val="IAP_cities"/>
            <w:enabled/>
            <w:calcOnExit w:val="0"/>
            <w:checkBox>
              <w:sizeAuto/>
              <w:default w:val="0"/>
              <w:checked/>
            </w:checkBox>
          </w:ffData>
        </w:fldChar>
      </w:r>
      <w:r w:rsidRPr="001E1BA7">
        <w:instrText xml:space="preserve"> FORMCHECKBOX </w:instrText>
      </w:r>
      <w:r w:rsidR="000F5940">
        <w:fldChar w:fldCharType="separate"/>
      </w:r>
      <w:r w:rsidRPr="001E1BA7">
        <w:fldChar w:fldCharType="end"/>
      </w:r>
      <w:r w:rsidRPr="001E1BA7">
        <w:t xml:space="preserve">Consulted only; </w:t>
      </w:r>
    </w:p>
    <w:p w14:paraId="35A73C1B"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0F5940">
        <w:rPr>
          <w:color w:val="000000"/>
        </w:rPr>
      </w:r>
      <w:r w:rsidR="000F5940">
        <w:rPr>
          <w:color w:val="000000"/>
        </w:rPr>
        <w:fldChar w:fldCharType="separate"/>
      </w:r>
      <w:r w:rsidRPr="001E1BA7">
        <w:rPr>
          <w:color w:val="000000"/>
        </w:rPr>
        <w:fldChar w:fldCharType="end"/>
      </w:r>
      <w:r w:rsidRPr="001E1BA7">
        <w:t xml:space="preserve">Member of Advisory Body; contractor; </w:t>
      </w:r>
    </w:p>
    <w:p w14:paraId="6BB99EB0" w14:textId="77777777" w:rsidR="006F6A6C" w:rsidRPr="001E1BA7" w:rsidRDefault="006F6A6C" w:rsidP="001E1BA7">
      <w:r w:rsidRPr="001E1BA7">
        <w:fldChar w:fldCharType="begin">
          <w:ffData>
            <w:name w:val="IAP_cities"/>
            <w:enabled/>
            <w:calcOnExit w:val="0"/>
            <w:checkBox>
              <w:sizeAuto/>
              <w:default w:val="0"/>
            </w:checkBox>
          </w:ffData>
        </w:fldChar>
      </w:r>
      <w:r w:rsidRPr="001E1BA7">
        <w:instrText xml:space="preserve"> FORMCHECKBOX </w:instrText>
      </w:r>
      <w:r w:rsidR="000F5940">
        <w:fldChar w:fldCharType="separate"/>
      </w:r>
      <w:r w:rsidRPr="001E1BA7">
        <w:fldChar w:fldCharType="end"/>
      </w:r>
      <w:r w:rsidRPr="001E1BA7">
        <w:t xml:space="preserve">Co-financier; </w:t>
      </w:r>
    </w:p>
    <w:p w14:paraId="4B09BFB2"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0F5940">
        <w:rPr>
          <w:color w:val="000000"/>
        </w:rPr>
      </w:r>
      <w:r w:rsidR="000F5940">
        <w:rPr>
          <w:color w:val="000000"/>
        </w:rPr>
        <w:fldChar w:fldCharType="separate"/>
      </w:r>
      <w:r w:rsidRPr="001E1BA7">
        <w:rPr>
          <w:color w:val="000000"/>
        </w:rPr>
        <w:fldChar w:fldCharType="end"/>
      </w:r>
      <w:r w:rsidRPr="001E1BA7">
        <w:t xml:space="preserve">Member of project steering committee or equivalent decision-making body; </w:t>
      </w:r>
    </w:p>
    <w:p w14:paraId="500BEFF2"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0F5940">
        <w:rPr>
          <w:color w:val="000000"/>
        </w:rPr>
      </w:r>
      <w:r w:rsidR="000F5940">
        <w:rPr>
          <w:color w:val="000000"/>
        </w:rPr>
        <w:fldChar w:fldCharType="separate"/>
      </w:r>
      <w:r w:rsidRPr="001E1BA7">
        <w:rPr>
          <w:color w:val="000000"/>
        </w:rPr>
        <w:fldChar w:fldCharType="end"/>
      </w:r>
      <w:r w:rsidRPr="001E1BA7">
        <w:t xml:space="preserve">Executor or co-executor; </w:t>
      </w:r>
    </w:p>
    <w:p w14:paraId="75010069" w14:textId="77777777" w:rsidR="0059543F"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0F5940">
        <w:rPr>
          <w:color w:val="000000"/>
        </w:rPr>
      </w:r>
      <w:r w:rsidR="000F5940">
        <w:rPr>
          <w:color w:val="000000"/>
        </w:rPr>
        <w:fldChar w:fldCharType="separate"/>
      </w:r>
      <w:r w:rsidRPr="001E1BA7">
        <w:rPr>
          <w:color w:val="000000"/>
        </w:rPr>
        <w:fldChar w:fldCharType="end"/>
      </w:r>
      <w:r w:rsidRPr="001E1BA7">
        <w:t xml:space="preserve">Other (Please explain) </w:t>
      </w:r>
      <w:r w:rsidRPr="001E1BA7">
        <w:fldChar w:fldCharType="begin">
          <w:ffData>
            <w:name w:val="expFAoutcomes_01"/>
            <w:enabled/>
            <w:calcOnExit w:val="0"/>
            <w:textInput/>
          </w:ffData>
        </w:fldChar>
      </w:r>
      <w:r w:rsidRPr="001E1BA7">
        <w:instrText xml:space="preserve"> FORMTEXT </w:instrText>
      </w:r>
      <w:r w:rsidRPr="001E1BA7">
        <w:fldChar w:fldCharType="separate"/>
      </w:r>
      <w:r w:rsidRPr="001E1BA7">
        <w:rPr>
          <w:noProof/>
        </w:rPr>
        <w:t> </w:t>
      </w:r>
      <w:r w:rsidRPr="001E1BA7">
        <w:rPr>
          <w:noProof/>
        </w:rPr>
        <w:t> </w:t>
      </w:r>
      <w:r w:rsidRPr="001E1BA7">
        <w:rPr>
          <w:noProof/>
        </w:rPr>
        <w:t> </w:t>
      </w:r>
      <w:r w:rsidRPr="001E1BA7">
        <w:rPr>
          <w:noProof/>
        </w:rPr>
        <w:t> </w:t>
      </w:r>
      <w:r w:rsidRPr="001E1BA7">
        <w:rPr>
          <w:noProof/>
        </w:rPr>
        <w:t> </w:t>
      </w:r>
      <w:r w:rsidRPr="001E1BA7">
        <w:fldChar w:fldCharType="end"/>
      </w:r>
    </w:p>
    <w:p w14:paraId="4279B2C2" w14:textId="77777777" w:rsidR="001E1BA7" w:rsidRDefault="001E1BA7" w:rsidP="00D47027">
      <w:pPr>
        <w:pStyle w:val="GEFFieldtoFillout"/>
        <w:ind w:left="0"/>
        <w:jc w:val="both"/>
      </w:pPr>
    </w:p>
    <w:p w14:paraId="51CB84A2" w14:textId="77777777" w:rsidR="00D47027" w:rsidRPr="00205D4E" w:rsidRDefault="00D47027" w:rsidP="00D47027">
      <w:pPr>
        <w:pStyle w:val="GEFFieldtoFillout"/>
        <w:ind w:left="0"/>
        <w:jc w:val="both"/>
      </w:pPr>
      <w:r w:rsidRPr="00205D4E">
        <w:t xml:space="preserve">A stakeholder analysis was undertaken during project preparation to identify key stakeholders, consult with them regarding their interests in the project and define their roles and responsibilities during project implementation. Based upon this analysis, summarized below, a stakeholder engagement plan has been developed to guide the implementation team (see </w:t>
      </w:r>
      <w:r w:rsidRPr="00205D4E">
        <w:rPr>
          <w:i/>
        </w:rPr>
        <w:t xml:space="preserve">Annex </w:t>
      </w:r>
      <w:r>
        <w:rPr>
          <w:i/>
        </w:rPr>
        <w:t>E</w:t>
      </w:r>
      <w:r w:rsidRPr="00205D4E">
        <w:t xml:space="preserve"> to the project document). The roles of key stakeholders in project management and implementation are also provided in the </w:t>
      </w:r>
      <w:r w:rsidRPr="00205D4E">
        <w:rPr>
          <w:i/>
        </w:rPr>
        <w:t>Governance and Management Arrangements</w:t>
      </w:r>
      <w:r w:rsidRPr="00205D4E">
        <w:rPr>
          <w:b/>
        </w:rPr>
        <w:t xml:space="preserve"> </w:t>
      </w:r>
      <w:r w:rsidRPr="00205D4E">
        <w:t>section of the Project Document (i.e.</w:t>
      </w:r>
      <w:r>
        <w:t>,</w:t>
      </w:r>
      <w:r w:rsidRPr="00205D4E">
        <w:t xml:space="preserve"> Project </w:t>
      </w:r>
      <w:r>
        <w:t>Steering Committee</w:t>
      </w:r>
      <w:r w:rsidRPr="00205D4E">
        <w:t xml:space="preserve"> members, Project Management Office), and are not repeated here.</w:t>
      </w:r>
    </w:p>
    <w:p w14:paraId="07AC119F" w14:textId="77777777" w:rsidR="00D47027" w:rsidRPr="00205D4E" w:rsidRDefault="00D47027" w:rsidP="000D53B1">
      <w:pPr>
        <w:pStyle w:val="GEFFieldtoFillout"/>
        <w:ind w:left="0"/>
      </w:pPr>
    </w:p>
    <w:p w14:paraId="6F2CC146" w14:textId="77777777" w:rsidR="00D47027" w:rsidRPr="00205D4E" w:rsidRDefault="00D47027" w:rsidP="000D53B1">
      <w:pPr>
        <w:pStyle w:val="GEFFieldtoFillout"/>
        <w:spacing w:after="40"/>
        <w:ind w:left="0"/>
        <w:jc w:val="center"/>
        <w:rPr>
          <w:i/>
          <w:sz w:val="20"/>
        </w:rPr>
      </w:pPr>
      <w:r w:rsidRPr="00205D4E">
        <w:rPr>
          <w:i/>
          <w:sz w:val="20"/>
        </w:rPr>
        <w:t>Project Document Table 1</w:t>
      </w:r>
      <w:r>
        <w:rPr>
          <w:i/>
          <w:sz w:val="20"/>
        </w:rPr>
        <w:t>4</w:t>
      </w:r>
      <w:r w:rsidRPr="00205D4E">
        <w:rPr>
          <w:i/>
          <w:sz w:val="20"/>
        </w:rPr>
        <w:t>: Stakeholder summary indicating mandates and roles in project</w:t>
      </w:r>
    </w:p>
    <w:tbl>
      <w:tblPr>
        <w:tblStyle w:val="TableGrid"/>
        <w:tblW w:w="10615" w:type="dxa"/>
        <w:jc w:val="center"/>
        <w:tblLook w:val="04A0" w:firstRow="1" w:lastRow="0" w:firstColumn="1" w:lastColumn="0" w:noHBand="0" w:noVBand="1"/>
      </w:tblPr>
      <w:tblGrid>
        <w:gridCol w:w="2515"/>
        <w:gridCol w:w="4230"/>
        <w:gridCol w:w="3870"/>
      </w:tblGrid>
      <w:tr w:rsidR="00B1292E" w:rsidRPr="00B1292E" w14:paraId="3FCA61B4" w14:textId="77777777" w:rsidTr="00B1292E">
        <w:trPr>
          <w:tblHeader/>
          <w:jc w:val="center"/>
        </w:trPr>
        <w:tc>
          <w:tcPr>
            <w:tcW w:w="2515" w:type="dxa"/>
            <w:shd w:val="clear" w:color="auto" w:fill="E7E6E6" w:themeFill="background2"/>
          </w:tcPr>
          <w:p w14:paraId="22FF8355" w14:textId="77777777" w:rsidR="00B1292E" w:rsidRPr="00B1292E" w:rsidRDefault="00B1292E" w:rsidP="00B1292E">
            <w:pPr>
              <w:rPr>
                <w:b/>
                <w:sz w:val="18"/>
                <w:szCs w:val="18"/>
                <w:lang w:eastAsia="zh-CN"/>
              </w:rPr>
            </w:pPr>
            <w:bookmarkStart w:id="9" w:name="_Hlk508055739"/>
            <w:r w:rsidRPr="00B1292E">
              <w:rPr>
                <w:b/>
                <w:sz w:val="18"/>
                <w:szCs w:val="18"/>
                <w:lang w:eastAsia="zh-CN"/>
              </w:rPr>
              <w:t>Stakeholders</w:t>
            </w:r>
          </w:p>
        </w:tc>
        <w:tc>
          <w:tcPr>
            <w:tcW w:w="4230" w:type="dxa"/>
            <w:shd w:val="clear" w:color="auto" w:fill="E7E6E6" w:themeFill="background2"/>
          </w:tcPr>
          <w:p w14:paraId="3F5E12BE" w14:textId="77777777" w:rsidR="00B1292E" w:rsidRPr="00B1292E" w:rsidRDefault="00B1292E" w:rsidP="00B1292E">
            <w:pPr>
              <w:rPr>
                <w:b/>
                <w:sz w:val="18"/>
                <w:szCs w:val="18"/>
                <w:lang w:eastAsia="zh-CN"/>
              </w:rPr>
            </w:pPr>
            <w:r w:rsidRPr="00B1292E">
              <w:rPr>
                <w:b/>
                <w:sz w:val="18"/>
                <w:szCs w:val="18"/>
                <w:lang w:eastAsia="zh-CN"/>
              </w:rPr>
              <w:t>Mandate / Interest</w:t>
            </w:r>
          </w:p>
        </w:tc>
        <w:tc>
          <w:tcPr>
            <w:tcW w:w="3870" w:type="dxa"/>
            <w:shd w:val="clear" w:color="auto" w:fill="E7E6E6" w:themeFill="background2"/>
          </w:tcPr>
          <w:p w14:paraId="1701EC13" w14:textId="77777777" w:rsidR="00B1292E" w:rsidRPr="00B1292E" w:rsidRDefault="00B1292E" w:rsidP="00B1292E">
            <w:pPr>
              <w:rPr>
                <w:b/>
                <w:sz w:val="18"/>
                <w:szCs w:val="18"/>
                <w:lang w:eastAsia="zh-CN"/>
              </w:rPr>
            </w:pPr>
            <w:r w:rsidRPr="00B1292E">
              <w:rPr>
                <w:b/>
                <w:sz w:val="18"/>
                <w:szCs w:val="18"/>
                <w:lang w:eastAsia="zh-CN"/>
              </w:rPr>
              <w:t>Role in Project</w:t>
            </w:r>
          </w:p>
        </w:tc>
      </w:tr>
      <w:tr w:rsidR="00B1292E" w:rsidRPr="00B1292E" w14:paraId="416DCD14" w14:textId="77777777" w:rsidTr="00B1292E">
        <w:trPr>
          <w:jc w:val="center"/>
        </w:trPr>
        <w:tc>
          <w:tcPr>
            <w:tcW w:w="10615" w:type="dxa"/>
            <w:gridSpan w:val="3"/>
            <w:shd w:val="clear" w:color="auto" w:fill="D9E2F3" w:themeFill="accent1" w:themeFillTint="33"/>
          </w:tcPr>
          <w:p w14:paraId="52131732" w14:textId="77777777" w:rsidR="00B1292E" w:rsidRPr="00B1292E" w:rsidRDefault="00B1292E" w:rsidP="00B1292E">
            <w:pPr>
              <w:rPr>
                <w:sz w:val="18"/>
                <w:szCs w:val="18"/>
              </w:rPr>
            </w:pPr>
            <w:r w:rsidRPr="00B1292E">
              <w:rPr>
                <w:b/>
                <w:sz w:val="18"/>
                <w:szCs w:val="18"/>
                <w:lang w:eastAsia="zh-CN"/>
              </w:rPr>
              <w:t xml:space="preserve">Implementing Partner: </w:t>
            </w:r>
          </w:p>
        </w:tc>
      </w:tr>
      <w:tr w:rsidR="00B1292E" w:rsidRPr="00B1292E" w14:paraId="537B6FDE" w14:textId="77777777" w:rsidTr="00B1292E">
        <w:trPr>
          <w:jc w:val="center"/>
        </w:trPr>
        <w:tc>
          <w:tcPr>
            <w:tcW w:w="2515" w:type="dxa"/>
          </w:tcPr>
          <w:p w14:paraId="2C615208" w14:textId="77777777" w:rsidR="00B1292E" w:rsidRPr="00B1292E" w:rsidRDefault="00B1292E" w:rsidP="00B1292E">
            <w:pPr>
              <w:rPr>
                <w:sz w:val="18"/>
                <w:szCs w:val="18"/>
              </w:rPr>
            </w:pPr>
            <w:r w:rsidRPr="00B1292E">
              <w:rPr>
                <w:sz w:val="18"/>
                <w:szCs w:val="18"/>
              </w:rPr>
              <w:t>Hubei Provincial Department of Agriculture and Rural Affairs (DARA), including:</w:t>
            </w:r>
          </w:p>
          <w:p w14:paraId="2C94C79C" w14:textId="77777777" w:rsidR="00B1292E" w:rsidRPr="00E66D0B" w:rsidRDefault="00B1292E" w:rsidP="008C51BC">
            <w:pPr>
              <w:pStyle w:val="ListParagraph"/>
              <w:numPr>
                <w:ilvl w:val="0"/>
                <w:numId w:val="4"/>
              </w:numPr>
            </w:pPr>
            <w:r w:rsidRPr="00E66D0B">
              <w:t>International Cooperation Division;</w:t>
            </w:r>
          </w:p>
          <w:p w14:paraId="62BA892E" w14:textId="77777777" w:rsidR="00B1292E" w:rsidRPr="00E66D0B" w:rsidRDefault="00B1292E" w:rsidP="008C51BC">
            <w:pPr>
              <w:pStyle w:val="ListParagraph"/>
              <w:numPr>
                <w:ilvl w:val="0"/>
                <w:numId w:val="4"/>
              </w:numPr>
            </w:pPr>
            <w:r w:rsidRPr="00E66D0B">
              <w:t>Animal Husbandry Division;</w:t>
            </w:r>
          </w:p>
          <w:p w14:paraId="292D9DED" w14:textId="77777777" w:rsidR="00B1292E" w:rsidRPr="00E66D0B" w:rsidRDefault="00B1292E" w:rsidP="008C51BC">
            <w:pPr>
              <w:pStyle w:val="ListParagraph"/>
              <w:numPr>
                <w:ilvl w:val="0"/>
                <w:numId w:val="4"/>
              </w:numPr>
            </w:pPr>
            <w:r w:rsidRPr="00E66D0B">
              <w:t>Science, Technology and Education Division;</w:t>
            </w:r>
          </w:p>
          <w:p w14:paraId="56105C5F" w14:textId="77777777" w:rsidR="00B1292E" w:rsidRPr="00E66D0B" w:rsidRDefault="00B1292E" w:rsidP="008C51BC">
            <w:pPr>
              <w:pStyle w:val="ListParagraph"/>
              <w:numPr>
                <w:ilvl w:val="0"/>
                <w:numId w:val="4"/>
              </w:numPr>
            </w:pPr>
            <w:r w:rsidRPr="00E66D0B">
              <w:rPr>
                <w:rFonts w:eastAsiaTheme="minorEastAsia"/>
                <w:lang w:eastAsia="zh-CN"/>
              </w:rPr>
              <w:t>Crop plantation Division</w:t>
            </w:r>
          </w:p>
          <w:p w14:paraId="4CB48918" w14:textId="77777777" w:rsidR="00B1292E" w:rsidRPr="00E66D0B" w:rsidRDefault="00B1292E" w:rsidP="008C51BC">
            <w:pPr>
              <w:pStyle w:val="ListParagraph"/>
              <w:numPr>
                <w:ilvl w:val="0"/>
                <w:numId w:val="4"/>
              </w:numPr>
            </w:pPr>
            <w:r w:rsidRPr="00E66D0B">
              <w:rPr>
                <w:rFonts w:eastAsiaTheme="minorEastAsia"/>
                <w:lang w:eastAsia="zh-CN"/>
              </w:rPr>
              <w:t>Horticulture Division</w:t>
            </w:r>
          </w:p>
          <w:p w14:paraId="44FC3CBA" w14:textId="77777777" w:rsidR="00B1292E" w:rsidRPr="00B1292E" w:rsidRDefault="00B1292E" w:rsidP="008C51BC">
            <w:pPr>
              <w:pStyle w:val="ListParagraph"/>
              <w:numPr>
                <w:ilvl w:val="0"/>
                <w:numId w:val="4"/>
              </w:numPr>
            </w:pPr>
            <w:r w:rsidRPr="00E66D0B">
              <w:rPr>
                <w:rFonts w:eastAsiaTheme="minorEastAsia"/>
                <w:lang w:eastAsia="zh-CN"/>
              </w:rPr>
              <w:t>Station of Agricultural Ecology and Environmental Protection</w:t>
            </w:r>
          </w:p>
        </w:tc>
        <w:tc>
          <w:tcPr>
            <w:tcW w:w="4230" w:type="dxa"/>
          </w:tcPr>
          <w:p w14:paraId="1BB291B3" w14:textId="77777777" w:rsidR="00B1292E" w:rsidRPr="00B1292E" w:rsidRDefault="00B1292E" w:rsidP="00B1292E">
            <w:pPr>
              <w:rPr>
                <w:sz w:val="18"/>
                <w:szCs w:val="18"/>
                <w:lang w:eastAsia="zh-CN"/>
              </w:rPr>
            </w:pPr>
            <w:r w:rsidRPr="00B1292E">
              <w:rPr>
                <w:sz w:val="18"/>
                <w:szCs w:val="18"/>
                <w:lang w:eastAsia="zh-CN"/>
              </w:rPr>
              <w:t>The Hubei Provincial Department of Agriculture and Rural Affairs is mandated to implement State principles, policies, laws and rules concerning agricultural production, animal husbandry and conservation of agrobiodiversity in Hubei Province. The DARA drafts regulations and is responsible for enforcement, is responsible for issuing product certifications for agricultural products and is mandated to lead efforts to expand agro-tourism in the province.</w:t>
            </w:r>
          </w:p>
        </w:tc>
        <w:tc>
          <w:tcPr>
            <w:tcW w:w="3870" w:type="dxa"/>
          </w:tcPr>
          <w:p w14:paraId="2C8C499C" w14:textId="77777777" w:rsidR="00B1292E" w:rsidRPr="00B1292E" w:rsidRDefault="00B1292E" w:rsidP="00B1292E">
            <w:pPr>
              <w:rPr>
                <w:sz w:val="18"/>
                <w:szCs w:val="18"/>
              </w:rPr>
            </w:pPr>
            <w:r w:rsidRPr="00B1292E">
              <w:rPr>
                <w:sz w:val="18"/>
                <w:szCs w:val="18"/>
              </w:rPr>
              <w:t>The DARA is the implementing partner for the project and will designate a National Project Director (NPD), who will be responsible for overall implementation of the project. The DARA will also set up a Project Management Office (PMO) and recruit PMO staff.</w:t>
            </w:r>
          </w:p>
          <w:p w14:paraId="1CF0A763" w14:textId="77777777" w:rsidR="00B1292E" w:rsidRPr="00B1292E" w:rsidRDefault="00B1292E" w:rsidP="00B1292E">
            <w:pPr>
              <w:rPr>
                <w:sz w:val="18"/>
                <w:szCs w:val="18"/>
              </w:rPr>
            </w:pPr>
            <w:r w:rsidRPr="00B1292E">
              <w:rPr>
                <w:sz w:val="18"/>
                <w:szCs w:val="18"/>
              </w:rPr>
              <w:t>Chair of the Project Steering Committee.</w:t>
            </w:r>
          </w:p>
          <w:p w14:paraId="57523FE7" w14:textId="77777777" w:rsidR="00B1292E" w:rsidRPr="00B1292E" w:rsidRDefault="00B1292E" w:rsidP="00B1292E">
            <w:pPr>
              <w:rPr>
                <w:sz w:val="18"/>
                <w:szCs w:val="18"/>
              </w:rPr>
            </w:pPr>
            <w:r w:rsidRPr="00B1292E">
              <w:rPr>
                <w:sz w:val="18"/>
                <w:szCs w:val="18"/>
              </w:rPr>
              <w:t>Chair of the GRFA Intersectoral Coordination Committee.</w:t>
            </w:r>
          </w:p>
          <w:p w14:paraId="096A70F0" w14:textId="77777777" w:rsidR="00B1292E" w:rsidRPr="00B1292E" w:rsidRDefault="00B1292E" w:rsidP="00B1292E">
            <w:pPr>
              <w:rPr>
                <w:sz w:val="18"/>
                <w:szCs w:val="18"/>
              </w:rPr>
            </w:pPr>
            <w:r w:rsidRPr="00B1292E">
              <w:rPr>
                <w:sz w:val="18"/>
                <w:szCs w:val="18"/>
              </w:rPr>
              <w:t>Involved on all outputs.</w:t>
            </w:r>
          </w:p>
        </w:tc>
      </w:tr>
      <w:tr w:rsidR="00B1292E" w:rsidRPr="00B1292E" w14:paraId="524B4D68" w14:textId="77777777" w:rsidTr="00B1292E">
        <w:trPr>
          <w:jc w:val="center"/>
        </w:trPr>
        <w:tc>
          <w:tcPr>
            <w:tcW w:w="10615" w:type="dxa"/>
            <w:gridSpan w:val="3"/>
            <w:shd w:val="clear" w:color="auto" w:fill="D9E2F3" w:themeFill="accent1" w:themeFillTint="33"/>
          </w:tcPr>
          <w:p w14:paraId="417F78D5" w14:textId="77777777" w:rsidR="00B1292E" w:rsidRPr="00B1292E" w:rsidRDefault="00B1292E" w:rsidP="00B1292E">
            <w:pPr>
              <w:rPr>
                <w:b/>
                <w:sz w:val="18"/>
                <w:szCs w:val="18"/>
              </w:rPr>
            </w:pPr>
            <w:r w:rsidRPr="00B1292E">
              <w:rPr>
                <w:b/>
                <w:sz w:val="18"/>
                <w:szCs w:val="18"/>
              </w:rPr>
              <w:t>GEF Agency:</w:t>
            </w:r>
          </w:p>
        </w:tc>
      </w:tr>
      <w:tr w:rsidR="00B1292E" w:rsidRPr="00B1292E" w14:paraId="4D5D3C97" w14:textId="77777777" w:rsidTr="00B1292E">
        <w:trPr>
          <w:jc w:val="center"/>
        </w:trPr>
        <w:tc>
          <w:tcPr>
            <w:tcW w:w="2515" w:type="dxa"/>
          </w:tcPr>
          <w:p w14:paraId="2DE57A4E" w14:textId="77777777" w:rsidR="00B1292E" w:rsidRPr="00B1292E" w:rsidRDefault="00B1292E" w:rsidP="00B1292E">
            <w:pPr>
              <w:rPr>
                <w:sz w:val="18"/>
                <w:szCs w:val="18"/>
              </w:rPr>
            </w:pPr>
            <w:r w:rsidRPr="00B1292E">
              <w:rPr>
                <w:sz w:val="18"/>
                <w:szCs w:val="18"/>
              </w:rPr>
              <w:t>United Nations Development Programme (UNDP)</w:t>
            </w:r>
          </w:p>
        </w:tc>
        <w:tc>
          <w:tcPr>
            <w:tcW w:w="4230" w:type="dxa"/>
          </w:tcPr>
          <w:p w14:paraId="5791CEE9" w14:textId="77777777" w:rsidR="00B1292E" w:rsidRPr="00B1292E" w:rsidRDefault="00B1292E" w:rsidP="00B1292E">
            <w:pPr>
              <w:rPr>
                <w:sz w:val="18"/>
                <w:szCs w:val="18"/>
                <w:lang w:eastAsia="zh-CN"/>
              </w:rPr>
            </w:pPr>
            <w:r w:rsidRPr="00B1292E">
              <w:rPr>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870" w:type="dxa"/>
          </w:tcPr>
          <w:p w14:paraId="0FBBB2EA" w14:textId="77777777" w:rsidR="00B1292E" w:rsidRPr="00B1292E" w:rsidRDefault="00B1292E" w:rsidP="00B1292E">
            <w:pPr>
              <w:rPr>
                <w:sz w:val="18"/>
                <w:szCs w:val="18"/>
              </w:rPr>
            </w:pPr>
            <w:r w:rsidRPr="00B1292E">
              <w:rPr>
                <w:sz w:val="18"/>
                <w:szCs w:val="18"/>
                <w:lang w:eastAsia="zh-CN"/>
              </w:rPr>
              <w:t xml:space="preserve">The UNDP is the GEF Agency for the project and the C-SAP Program Coordination Agency. </w:t>
            </w:r>
            <w:r w:rsidRPr="00B1292E">
              <w:rPr>
                <w:sz w:val="18"/>
                <w:szCs w:val="18"/>
              </w:rPr>
              <w:t xml:space="preserve">UNDP will be responsible to help steer and ensure quality control throughout implementation, to meet UNDP, Government of China and GEF standards and strategic objectives.  </w:t>
            </w:r>
            <w:r w:rsidRPr="00B1292E">
              <w:rPr>
                <w:sz w:val="18"/>
                <w:szCs w:val="18"/>
                <w:lang w:eastAsia="zh-CN"/>
              </w:rPr>
              <w:t>UNDP will be the Senior Supplier on the Project Steering Committee.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1292E">
              <w:rPr>
                <w:sz w:val="18"/>
                <w:szCs w:val="18"/>
              </w:rPr>
              <w:t xml:space="preserve">. </w:t>
            </w:r>
          </w:p>
          <w:p w14:paraId="2ECB6E8F" w14:textId="77777777" w:rsidR="00B1292E" w:rsidRPr="00B1292E" w:rsidRDefault="00B1292E" w:rsidP="00B1292E">
            <w:pPr>
              <w:rPr>
                <w:sz w:val="18"/>
                <w:szCs w:val="18"/>
              </w:rPr>
            </w:pPr>
            <w:r w:rsidRPr="00B1292E">
              <w:rPr>
                <w:sz w:val="18"/>
                <w:szCs w:val="18"/>
              </w:rPr>
              <w:t>All outputs.</w:t>
            </w:r>
          </w:p>
        </w:tc>
      </w:tr>
      <w:tr w:rsidR="00B1292E" w:rsidRPr="00B1292E" w14:paraId="11F7943A" w14:textId="77777777" w:rsidTr="00B1292E">
        <w:trPr>
          <w:jc w:val="center"/>
        </w:trPr>
        <w:tc>
          <w:tcPr>
            <w:tcW w:w="10615" w:type="dxa"/>
            <w:gridSpan w:val="3"/>
            <w:shd w:val="clear" w:color="auto" w:fill="D9E2F3" w:themeFill="accent1" w:themeFillTint="33"/>
          </w:tcPr>
          <w:p w14:paraId="0CEA4221" w14:textId="77777777" w:rsidR="00B1292E" w:rsidRPr="00B1292E" w:rsidRDefault="00B1292E" w:rsidP="00B1292E">
            <w:pPr>
              <w:rPr>
                <w:b/>
                <w:sz w:val="18"/>
                <w:szCs w:val="18"/>
              </w:rPr>
            </w:pPr>
            <w:r w:rsidRPr="00B1292E">
              <w:rPr>
                <w:b/>
                <w:sz w:val="18"/>
                <w:szCs w:val="18"/>
              </w:rPr>
              <w:t>Key National Agencies and Central Governmental Stakeholders:</w:t>
            </w:r>
          </w:p>
        </w:tc>
      </w:tr>
      <w:tr w:rsidR="00B1292E" w:rsidRPr="00B1292E" w14:paraId="06B285F4" w14:textId="77777777" w:rsidTr="00B1292E">
        <w:trPr>
          <w:jc w:val="center"/>
        </w:trPr>
        <w:tc>
          <w:tcPr>
            <w:tcW w:w="2515" w:type="dxa"/>
          </w:tcPr>
          <w:p w14:paraId="61FE3D4D" w14:textId="77777777" w:rsidR="00B1292E" w:rsidRPr="00B1292E" w:rsidRDefault="00B1292E" w:rsidP="00B1292E">
            <w:pPr>
              <w:rPr>
                <w:sz w:val="18"/>
                <w:szCs w:val="18"/>
              </w:rPr>
            </w:pPr>
            <w:r w:rsidRPr="00B1292E">
              <w:rPr>
                <w:sz w:val="18"/>
                <w:szCs w:val="18"/>
              </w:rPr>
              <w:t>Ministry of Finance</w:t>
            </w:r>
          </w:p>
        </w:tc>
        <w:tc>
          <w:tcPr>
            <w:tcW w:w="4230" w:type="dxa"/>
          </w:tcPr>
          <w:p w14:paraId="718290B5" w14:textId="77777777" w:rsidR="00B1292E" w:rsidRPr="00B1292E" w:rsidRDefault="00B1292E" w:rsidP="00B1292E">
            <w:pPr>
              <w:rPr>
                <w:sz w:val="18"/>
                <w:szCs w:val="18"/>
                <w:lang w:eastAsia="zh-CN"/>
              </w:rPr>
            </w:pPr>
            <w:r w:rsidRPr="00B1292E">
              <w:rPr>
                <w:sz w:val="18"/>
                <w:szCs w:val="18"/>
                <w:lang w:eastAsia="zh-CN"/>
              </w:rPr>
              <w:t>The Ministry of Finance is responsible for allocating government funding and coordinating extra budgetary donor financing. The GEF Operational Focal Point is also based in the Ministry of Finance.</w:t>
            </w:r>
          </w:p>
        </w:tc>
        <w:tc>
          <w:tcPr>
            <w:tcW w:w="3870" w:type="dxa"/>
          </w:tcPr>
          <w:p w14:paraId="38F65283" w14:textId="77777777" w:rsidR="00B1292E" w:rsidRPr="00B1292E" w:rsidRDefault="00B1292E" w:rsidP="00B1292E">
            <w:pPr>
              <w:rPr>
                <w:sz w:val="18"/>
                <w:szCs w:val="18"/>
                <w:lang w:eastAsia="zh-CN"/>
              </w:rPr>
            </w:pPr>
            <w:r w:rsidRPr="00B1292E">
              <w:rPr>
                <w:sz w:val="18"/>
                <w:szCs w:val="18"/>
                <w:lang w:eastAsia="zh-CN"/>
              </w:rPr>
              <w:t>The Ministry of Finance will be a key member of the C-</w:t>
            </w:r>
            <w:r w:rsidR="00880E5B">
              <w:rPr>
                <w:sz w:val="18"/>
                <w:szCs w:val="18"/>
                <w:lang w:eastAsia="zh-CN"/>
              </w:rPr>
              <w:t>SAP</w:t>
            </w:r>
            <w:r w:rsidRPr="00B1292E">
              <w:rPr>
                <w:sz w:val="18"/>
                <w:szCs w:val="18"/>
                <w:lang w:eastAsia="zh-CN"/>
              </w:rPr>
              <w:t xml:space="preserve"> Program Steering Committee and will be provide high-level guidance to the project implementation.</w:t>
            </w:r>
          </w:p>
          <w:p w14:paraId="5CC82EA6" w14:textId="77777777" w:rsidR="00B1292E" w:rsidRPr="00B1292E" w:rsidRDefault="00B1292E" w:rsidP="00B1292E">
            <w:pPr>
              <w:rPr>
                <w:sz w:val="18"/>
                <w:szCs w:val="18"/>
              </w:rPr>
            </w:pPr>
            <w:r w:rsidRPr="00B1292E">
              <w:rPr>
                <w:sz w:val="18"/>
                <w:szCs w:val="18"/>
              </w:rPr>
              <w:t>Output 4.1.</w:t>
            </w:r>
          </w:p>
        </w:tc>
      </w:tr>
      <w:tr w:rsidR="00B1292E" w:rsidRPr="00B1292E" w14:paraId="054D0109" w14:textId="77777777" w:rsidTr="00B1292E">
        <w:trPr>
          <w:jc w:val="center"/>
        </w:trPr>
        <w:tc>
          <w:tcPr>
            <w:tcW w:w="2515" w:type="dxa"/>
          </w:tcPr>
          <w:p w14:paraId="09C9877C" w14:textId="77777777" w:rsidR="00B1292E" w:rsidRPr="00B1292E" w:rsidRDefault="00B1292E" w:rsidP="00B1292E">
            <w:pPr>
              <w:rPr>
                <w:sz w:val="18"/>
                <w:szCs w:val="18"/>
              </w:rPr>
            </w:pPr>
            <w:r w:rsidRPr="00B1292E">
              <w:rPr>
                <w:sz w:val="18"/>
                <w:szCs w:val="18"/>
              </w:rPr>
              <w:t>Ministry of Agriculture and Rural Affairs (MARA)</w:t>
            </w:r>
          </w:p>
        </w:tc>
        <w:tc>
          <w:tcPr>
            <w:tcW w:w="4230" w:type="dxa"/>
          </w:tcPr>
          <w:p w14:paraId="135F491C" w14:textId="77777777" w:rsidR="00B1292E" w:rsidRPr="00B1292E" w:rsidRDefault="00B1292E" w:rsidP="00B1292E">
            <w:pPr>
              <w:rPr>
                <w:sz w:val="18"/>
                <w:szCs w:val="18"/>
                <w:lang w:eastAsia="zh-CN"/>
              </w:rPr>
            </w:pPr>
            <w:r w:rsidRPr="00B1292E">
              <w:rPr>
                <w:sz w:val="18"/>
                <w:szCs w:val="18"/>
                <w:lang w:eastAsia="zh-CN"/>
              </w:rPr>
              <w:t>The Ministry of Agricultural and Rural Affairs (MARA) 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870" w:type="dxa"/>
          </w:tcPr>
          <w:p w14:paraId="49847F54" w14:textId="77777777" w:rsidR="00B1292E" w:rsidRPr="00B1292E" w:rsidRDefault="00B1292E" w:rsidP="00B1292E">
            <w:pPr>
              <w:widowControl w:val="0"/>
              <w:autoSpaceDE w:val="0"/>
              <w:autoSpaceDN w:val="0"/>
              <w:adjustRightInd w:val="0"/>
              <w:rPr>
                <w:sz w:val="18"/>
                <w:szCs w:val="18"/>
              </w:rPr>
            </w:pPr>
            <w:r w:rsidRPr="00B1292E">
              <w:rPr>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7B159048" w14:textId="77777777" w:rsidR="00B1292E" w:rsidRPr="00B1292E" w:rsidRDefault="00B1292E" w:rsidP="00B1292E">
            <w:pPr>
              <w:widowControl w:val="0"/>
              <w:autoSpaceDE w:val="0"/>
              <w:autoSpaceDN w:val="0"/>
              <w:adjustRightInd w:val="0"/>
              <w:rPr>
                <w:sz w:val="18"/>
                <w:szCs w:val="18"/>
                <w:highlight w:val="yellow"/>
              </w:rPr>
            </w:pPr>
            <w:r w:rsidRPr="00B1292E">
              <w:rPr>
                <w:sz w:val="18"/>
                <w:szCs w:val="18"/>
              </w:rPr>
              <w:t>All outputs</w:t>
            </w:r>
          </w:p>
        </w:tc>
      </w:tr>
      <w:tr w:rsidR="00B1292E" w:rsidRPr="00B1292E" w14:paraId="49833BEF" w14:textId="77777777" w:rsidTr="00B1292E">
        <w:trPr>
          <w:jc w:val="center"/>
        </w:trPr>
        <w:tc>
          <w:tcPr>
            <w:tcW w:w="10615" w:type="dxa"/>
            <w:gridSpan w:val="3"/>
            <w:shd w:val="clear" w:color="auto" w:fill="D9E2F3" w:themeFill="accent1" w:themeFillTint="33"/>
          </w:tcPr>
          <w:p w14:paraId="762D78E1" w14:textId="77777777" w:rsidR="00B1292E" w:rsidRPr="00B1292E" w:rsidRDefault="00B1292E" w:rsidP="00B1292E">
            <w:pPr>
              <w:rPr>
                <w:b/>
                <w:sz w:val="18"/>
                <w:szCs w:val="18"/>
                <w:lang w:eastAsia="zh-CN"/>
              </w:rPr>
            </w:pPr>
            <w:r w:rsidRPr="00B1292E">
              <w:rPr>
                <w:b/>
                <w:sz w:val="18"/>
                <w:szCs w:val="18"/>
                <w:lang w:eastAsia="zh-CN"/>
              </w:rPr>
              <w:t>Key Provincial Agencies and Governmental Stakeholders:</w:t>
            </w:r>
          </w:p>
        </w:tc>
      </w:tr>
      <w:tr w:rsidR="00B1292E" w:rsidRPr="00B1292E" w14:paraId="2F87C0B5" w14:textId="77777777" w:rsidTr="00B1292E">
        <w:trPr>
          <w:jc w:val="center"/>
        </w:trPr>
        <w:tc>
          <w:tcPr>
            <w:tcW w:w="2515" w:type="dxa"/>
          </w:tcPr>
          <w:p w14:paraId="4A9F24C1" w14:textId="77777777" w:rsidR="00B1292E" w:rsidRPr="00B1292E" w:rsidRDefault="00B1292E" w:rsidP="00B1292E">
            <w:pPr>
              <w:rPr>
                <w:sz w:val="18"/>
                <w:szCs w:val="18"/>
              </w:rPr>
            </w:pPr>
            <w:r w:rsidRPr="00B1292E">
              <w:rPr>
                <w:sz w:val="18"/>
                <w:szCs w:val="18"/>
              </w:rPr>
              <w:t>Hubei Provincial Department of Finance</w:t>
            </w:r>
          </w:p>
        </w:tc>
        <w:tc>
          <w:tcPr>
            <w:tcW w:w="4230" w:type="dxa"/>
          </w:tcPr>
          <w:p w14:paraId="5651CD4A" w14:textId="77777777" w:rsidR="00B1292E" w:rsidRPr="00B1292E" w:rsidRDefault="00B1292E" w:rsidP="00B1292E">
            <w:pPr>
              <w:rPr>
                <w:sz w:val="18"/>
                <w:szCs w:val="18"/>
                <w:lang w:eastAsia="zh-CN"/>
              </w:rPr>
            </w:pPr>
            <w:r w:rsidRPr="00B1292E">
              <w:rPr>
                <w:sz w:val="18"/>
                <w:szCs w:val="18"/>
                <w:lang w:eastAsia="zh-CN"/>
              </w:rPr>
              <w:t>The Hubei Provincial Department of Finance is responsible for allocation and control of provincial finances for the province.</w:t>
            </w:r>
          </w:p>
        </w:tc>
        <w:tc>
          <w:tcPr>
            <w:tcW w:w="3870" w:type="dxa"/>
          </w:tcPr>
          <w:p w14:paraId="1B3D6D2C" w14:textId="77777777" w:rsidR="00B1292E" w:rsidRPr="00B1292E" w:rsidRDefault="00B1292E" w:rsidP="00B1292E">
            <w:pPr>
              <w:rPr>
                <w:sz w:val="18"/>
                <w:szCs w:val="18"/>
              </w:rPr>
            </w:pPr>
            <w:r w:rsidRPr="00B1292E">
              <w:rPr>
                <w:sz w:val="18"/>
                <w:szCs w:val="18"/>
              </w:rPr>
              <w:t>The Hubei Provincial Department of Finance will provide an oversight function for financial management and control of GEF funds dispersed.</w:t>
            </w:r>
          </w:p>
          <w:p w14:paraId="1E91E9EF" w14:textId="77777777" w:rsidR="00B1292E" w:rsidRPr="00B1292E" w:rsidRDefault="00B1292E" w:rsidP="00B1292E">
            <w:pPr>
              <w:rPr>
                <w:sz w:val="18"/>
                <w:szCs w:val="18"/>
              </w:rPr>
            </w:pPr>
            <w:r w:rsidRPr="00B1292E">
              <w:rPr>
                <w:sz w:val="18"/>
                <w:szCs w:val="18"/>
              </w:rPr>
              <w:t>The Department of Finance will also be involved in an advisory role in the project activities associated with incentive mechanisms and eco-compensation schemes.</w:t>
            </w:r>
          </w:p>
          <w:p w14:paraId="5EC82B19" w14:textId="77777777" w:rsidR="00B1292E" w:rsidRPr="00B1292E" w:rsidRDefault="00B1292E" w:rsidP="00B1292E">
            <w:pPr>
              <w:rPr>
                <w:sz w:val="18"/>
                <w:szCs w:val="18"/>
              </w:rPr>
            </w:pPr>
            <w:r w:rsidRPr="00B1292E">
              <w:rPr>
                <w:sz w:val="18"/>
                <w:szCs w:val="18"/>
              </w:rPr>
              <w:t>Member of the Project Steering Committee.</w:t>
            </w:r>
          </w:p>
          <w:p w14:paraId="402A3D8A" w14:textId="77777777" w:rsidR="00B1292E" w:rsidRPr="00B1292E" w:rsidRDefault="00B1292E" w:rsidP="00B1292E">
            <w:pPr>
              <w:rPr>
                <w:sz w:val="18"/>
                <w:szCs w:val="18"/>
                <w:highlight w:val="yellow"/>
                <w:lang w:eastAsia="zh-CN"/>
              </w:rPr>
            </w:pPr>
            <w:r w:rsidRPr="00B1292E">
              <w:rPr>
                <w:sz w:val="18"/>
                <w:szCs w:val="18"/>
                <w:lang w:eastAsia="zh-CN"/>
              </w:rPr>
              <w:t>Outputs 1.2, 1.3, 3.1, 4.1</w:t>
            </w:r>
          </w:p>
        </w:tc>
      </w:tr>
      <w:tr w:rsidR="00B1292E" w:rsidRPr="00B1292E" w14:paraId="7978AA90" w14:textId="77777777" w:rsidTr="00B1292E">
        <w:trPr>
          <w:jc w:val="center"/>
        </w:trPr>
        <w:tc>
          <w:tcPr>
            <w:tcW w:w="2515" w:type="dxa"/>
          </w:tcPr>
          <w:p w14:paraId="05F8B6F9" w14:textId="77777777" w:rsidR="00B1292E" w:rsidRPr="00B1292E" w:rsidRDefault="00B1292E" w:rsidP="00B1292E">
            <w:pPr>
              <w:rPr>
                <w:sz w:val="18"/>
                <w:szCs w:val="18"/>
              </w:rPr>
            </w:pPr>
            <w:r w:rsidRPr="00B1292E">
              <w:rPr>
                <w:sz w:val="18"/>
                <w:szCs w:val="18"/>
              </w:rPr>
              <w:t>Hubei Department of Ecology and Environment</w:t>
            </w:r>
          </w:p>
          <w:p w14:paraId="3190326B" w14:textId="77777777" w:rsidR="00B1292E" w:rsidRPr="00B1292E" w:rsidRDefault="00B1292E" w:rsidP="00B1292E">
            <w:pPr>
              <w:rPr>
                <w:sz w:val="18"/>
                <w:szCs w:val="18"/>
              </w:rPr>
            </w:pPr>
          </w:p>
        </w:tc>
        <w:tc>
          <w:tcPr>
            <w:tcW w:w="4230" w:type="dxa"/>
          </w:tcPr>
          <w:p w14:paraId="03EB030C" w14:textId="77777777" w:rsidR="00B1292E" w:rsidRPr="00B1292E" w:rsidRDefault="00B1292E" w:rsidP="00B1292E">
            <w:pPr>
              <w:rPr>
                <w:sz w:val="18"/>
                <w:szCs w:val="18"/>
                <w:lang w:eastAsia="zh-CN"/>
              </w:rPr>
            </w:pPr>
            <w:r w:rsidRPr="00B1292E">
              <w:rPr>
                <w:sz w:val="18"/>
                <w:szCs w:val="18"/>
                <w:lang w:eastAsia="zh-CN"/>
              </w:rPr>
              <w:t>The Hubei Department of Ecology and Environment is responsible for legislating and enforcing environmental protection issues in the province and is the provincial focal point for biodiversity conservation.</w:t>
            </w:r>
          </w:p>
        </w:tc>
        <w:tc>
          <w:tcPr>
            <w:tcW w:w="3870" w:type="dxa"/>
          </w:tcPr>
          <w:p w14:paraId="69E0A478" w14:textId="77777777" w:rsidR="00B1292E" w:rsidRPr="00B1292E" w:rsidRDefault="00B1292E" w:rsidP="00B1292E">
            <w:pPr>
              <w:rPr>
                <w:sz w:val="18"/>
                <w:szCs w:val="18"/>
              </w:rPr>
            </w:pPr>
            <w:r w:rsidRPr="00B1292E">
              <w:rPr>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6A1289E0" w14:textId="77777777" w:rsidR="00B1292E" w:rsidRPr="00B1292E" w:rsidRDefault="00B1292E" w:rsidP="00B1292E">
            <w:pPr>
              <w:rPr>
                <w:sz w:val="18"/>
                <w:szCs w:val="18"/>
              </w:rPr>
            </w:pPr>
            <w:r w:rsidRPr="00B1292E">
              <w:rPr>
                <w:sz w:val="18"/>
                <w:szCs w:val="18"/>
              </w:rPr>
              <w:t>Member of the Project Steering Committee.</w:t>
            </w:r>
          </w:p>
          <w:p w14:paraId="644040FF" w14:textId="77777777" w:rsidR="00B1292E" w:rsidRPr="00B1292E" w:rsidRDefault="00B1292E" w:rsidP="00B1292E">
            <w:pPr>
              <w:rPr>
                <w:sz w:val="18"/>
                <w:szCs w:val="18"/>
                <w:lang w:eastAsia="zh-CN"/>
              </w:rPr>
            </w:pPr>
            <w:r w:rsidRPr="00B1292E">
              <w:rPr>
                <w:sz w:val="18"/>
                <w:szCs w:val="18"/>
                <w:lang w:eastAsia="zh-CN"/>
              </w:rPr>
              <w:t>Member of the GRFA Intersectoral Coordination Committee.</w:t>
            </w:r>
          </w:p>
          <w:p w14:paraId="100A62B0" w14:textId="77777777" w:rsidR="00B1292E" w:rsidRPr="00B1292E" w:rsidRDefault="00B1292E" w:rsidP="00B1292E">
            <w:pPr>
              <w:rPr>
                <w:sz w:val="18"/>
                <w:szCs w:val="18"/>
                <w:highlight w:val="yellow"/>
                <w:lang w:eastAsia="zh-CN"/>
              </w:rPr>
            </w:pPr>
            <w:r w:rsidRPr="00B1292E">
              <w:rPr>
                <w:sz w:val="18"/>
                <w:szCs w:val="18"/>
                <w:lang w:eastAsia="zh-CN"/>
              </w:rPr>
              <w:t>All outputs under Component 1, Output 3.2, Output 4.2.</w:t>
            </w:r>
          </w:p>
        </w:tc>
      </w:tr>
      <w:tr w:rsidR="00B1292E" w:rsidRPr="00B1292E" w14:paraId="275407A5" w14:textId="77777777" w:rsidTr="00B1292E">
        <w:trPr>
          <w:jc w:val="center"/>
        </w:trPr>
        <w:tc>
          <w:tcPr>
            <w:tcW w:w="2515" w:type="dxa"/>
          </w:tcPr>
          <w:p w14:paraId="25345219" w14:textId="77777777" w:rsidR="00B1292E" w:rsidRPr="00B1292E" w:rsidRDefault="00B1292E" w:rsidP="00B1292E">
            <w:pPr>
              <w:rPr>
                <w:sz w:val="18"/>
                <w:szCs w:val="18"/>
              </w:rPr>
            </w:pPr>
            <w:r w:rsidRPr="00B1292E">
              <w:rPr>
                <w:sz w:val="18"/>
                <w:szCs w:val="18"/>
              </w:rPr>
              <w:t>Hubei Department of Natural Resources, including the Forestry Bureau and Land and Resources Bureau</w:t>
            </w:r>
          </w:p>
          <w:p w14:paraId="633E3F41" w14:textId="77777777" w:rsidR="00B1292E" w:rsidRPr="00B1292E" w:rsidRDefault="00B1292E" w:rsidP="00B1292E">
            <w:pPr>
              <w:rPr>
                <w:sz w:val="18"/>
                <w:szCs w:val="18"/>
              </w:rPr>
            </w:pPr>
          </w:p>
        </w:tc>
        <w:tc>
          <w:tcPr>
            <w:tcW w:w="4230" w:type="dxa"/>
          </w:tcPr>
          <w:p w14:paraId="660D86F7" w14:textId="77777777" w:rsidR="00B1292E" w:rsidRPr="00B1292E" w:rsidRDefault="00B1292E" w:rsidP="00B1292E">
            <w:pPr>
              <w:rPr>
                <w:sz w:val="18"/>
                <w:szCs w:val="18"/>
                <w:lang w:eastAsia="zh-CN"/>
              </w:rPr>
            </w:pPr>
            <w:r w:rsidRPr="00B1292E">
              <w:rPr>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the Forestry Bureau and the Land and Resources Bureau. </w:t>
            </w:r>
          </w:p>
        </w:tc>
        <w:tc>
          <w:tcPr>
            <w:tcW w:w="3870" w:type="dxa"/>
          </w:tcPr>
          <w:p w14:paraId="2FFF9037" w14:textId="77777777" w:rsidR="00B1292E" w:rsidRPr="00B1292E" w:rsidRDefault="00B1292E" w:rsidP="00B1292E">
            <w:pPr>
              <w:rPr>
                <w:sz w:val="18"/>
                <w:szCs w:val="18"/>
              </w:rPr>
            </w:pPr>
            <w:r w:rsidRPr="00B1292E">
              <w:rPr>
                <w:sz w:val="18"/>
                <w:szCs w:val="18"/>
              </w:rPr>
              <w:t>The Department of Natural Resources is one the key provincial government stakeholders, providing advisory support to policy reform, delivering key inputs on a wide range of project activities, eco-compensation, access to forest resources, database development, etc.</w:t>
            </w:r>
          </w:p>
          <w:p w14:paraId="7A4C69B1" w14:textId="77777777" w:rsidR="00B1292E" w:rsidRPr="00B1292E" w:rsidRDefault="00B1292E" w:rsidP="00B1292E">
            <w:pPr>
              <w:rPr>
                <w:sz w:val="18"/>
                <w:szCs w:val="18"/>
              </w:rPr>
            </w:pPr>
            <w:r w:rsidRPr="00B1292E">
              <w:rPr>
                <w:sz w:val="18"/>
                <w:szCs w:val="18"/>
              </w:rPr>
              <w:t>Member of the Project Steering Committee.</w:t>
            </w:r>
          </w:p>
          <w:p w14:paraId="607F91BA" w14:textId="77777777" w:rsidR="00B1292E" w:rsidRPr="00B1292E" w:rsidRDefault="00B1292E" w:rsidP="00B1292E">
            <w:pPr>
              <w:rPr>
                <w:sz w:val="18"/>
                <w:szCs w:val="18"/>
                <w:lang w:eastAsia="zh-CN"/>
              </w:rPr>
            </w:pPr>
            <w:r w:rsidRPr="00B1292E">
              <w:rPr>
                <w:sz w:val="18"/>
                <w:szCs w:val="18"/>
                <w:lang w:eastAsia="zh-CN"/>
              </w:rPr>
              <w:t>Member of the GRFA Intersectoral Coordination Committee.</w:t>
            </w:r>
          </w:p>
          <w:p w14:paraId="1906721A" w14:textId="77777777" w:rsidR="00B1292E" w:rsidRPr="00B1292E" w:rsidRDefault="00B1292E" w:rsidP="00B1292E">
            <w:pPr>
              <w:rPr>
                <w:sz w:val="18"/>
                <w:szCs w:val="18"/>
                <w:highlight w:val="yellow"/>
                <w:lang w:eastAsia="zh-CN"/>
              </w:rPr>
            </w:pPr>
            <w:r w:rsidRPr="00B1292E">
              <w:rPr>
                <w:sz w:val="18"/>
                <w:szCs w:val="18"/>
                <w:lang w:eastAsia="zh-CN"/>
              </w:rPr>
              <w:t>All outputs under Component 1, Output 3.2, Output 4.2.</w:t>
            </w:r>
          </w:p>
        </w:tc>
      </w:tr>
      <w:tr w:rsidR="00B1292E" w:rsidRPr="00B1292E" w14:paraId="31DA7099" w14:textId="77777777" w:rsidTr="00B1292E">
        <w:trPr>
          <w:jc w:val="center"/>
        </w:trPr>
        <w:tc>
          <w:tcPr>
            <w:tcW w:w="2515" w:type="dxa"/>
          </w:tcPr>
          <w:p w14:paraId="5DB60142" w14:textId="77777777" w:rsidR="00B1292E" w:rsidRPr="00B1292E" w:rsidRDefault="00B1292E" w:rsidP="00B1292E">
            <w:pPr>
              <w:rPr>
                <w:sz w:val="18"/>
                <w:szCs w:val="18"/>
                <w:highlight w:val="yellow"/>
              </w:rPr>
            </w:pPr>
            <w:r w:rsidRPr="00B1292E">
              <w:rPr>
                <w:sz w:val="18"/>
                <w:szCs w:val="18"/>
              </w:rPr>
              <w:t>Hubei Development and Reform Commission</w:t>
            </w:r>
          </w:p>
        </w:tc>
        <w:tc>
          <w:tcPr>
            <w:tcW w:w="4230" w:type="dxa"/>
          </w:tcPr>
          <w:p w14:paraId="2A5B2349" w14:textId="77777777" w:rsidR="00B1292E" w:rsidRPr="00B1292E" w:rsidRDefault="00B1292E" w:rsidP="00B1292E">
            <w:pPr>
              <w:rPr>
                <w:sz w:val="18"/>
                <w:szCs w:val="18"/>
                <w:highlight w:val="yellow"/>
                <w:lang w:eastAsia="zh-CN"/>
              </w:rPr>
            </w:pPr>
            <w:r w:rsidRPr="00B1292E">
              <w:rPr>
                <w:color w:val="000000"/>
                <w:sz w:val="18"/>
                <w:szCs w:val="18"/>
              </w:rPr>
              <w:t>Among its wide-ranging mandate, the Hubei Development and Reform Commission is in charge of the management of agricultural natural resources by law and provides guidance in the zoning of agricultural resources and development planning of the agricultural sector.</w:t>
            </w:r>
          </w:p>
        </w:tc>
        <w:tc>
          <w:tcPr>
            <w:tcW w:w="3870" w:type="dxa"/>
          </w:tcPr>
          <w:p w14:paraId="056566FD" w14:textId="77777777" w:rsidR="00B1292E" w:rsidRPr="00B1292E" w:rsidRDefault="00B1292E" w:rsidP="00B1292E">
            <w:pPr>
              <w:rPr>
                <w:sz w:val="18"/>
                <w:szCs w:val="18"/>
                <w:lang w:eastAsia="zh-CN"/>
              </w:rPr>
            </w:pPr>
            <w:r w:rsidRPr="00B1292E">
              <w:rPr>
                <w:sz w:val="18"/>
                <w:szCs w:val="18"/>
              </w:rPr>
              <w:t xml:space="preserve">The Development and Reform Commission will be a member of the </w:t>
            </w:r>
            <w:r w:rsidRPr="00B1292E">
              <w:rPr>
                <w:sz w:val="18"/>
                <w:szCs w:val="18"/>
                <w:lang w:eastAsia="zh-CN"/>
              </w:rPr>
              <w:t>GRFA Intersectoral Coordination Committee, providing advisory support to the proposed policy reforms and development of GRFA work programs.</w:t>
            </w:r>
          </w:p>
          <w:p w14:paraId="1E2CA59E" w14:textId="77777777" w:rsidR="00B1292E" w:rsidRPr="00B1292E" w:rsidRDefault="00B1292E" w:rsidP="00B1292E">
            <w:pPr>
              <w:rPr>
                <w:sz w:val="18"/>
                <w:szCs w:val="18"/>
                <w:highlight w:val="yellow"/>
              </w:rPr>
            </w:pPr>
            <w:r w:rsidRPr="00B1292E">
              <w:rPr>
                <w:sz w:val="18"/>
                <w:szCs w:val="18"/>
                <w:lang w:eastAsia="zh-CN"/>
              </w:rPr>
              <w:t>All outputs under Component 1, Output 3.2, Output 4.2.</w:t>
            </w:r>
          </w:p>
        </w:tc>
      </w:tr>
      <w:tr w:rsidR="00B1292E" w:rsidRPr="00B1292E" w14:paraId="52A16905" w14:textId="77777777" w:rsidTr="00B1292E">
        <w:trPr>
          <w:jc w:val="center"/>
        </w:trPr>
        <w:tc>
          <w:tcPr>
            <w:tcW w:w="2515" w:type="dxa"/>
          </w:tcPr>
          <w:p w14:paraId="241E5B06" w14:textId="77777777" w:rsidR="00B1292E" w:rsidRPr="00B1292E" w:rsidRDefault="00B1292E" w:rsidP="00B1292E">
            <w:pPr>
              <w:rPr>
                <w:sz w:val="18"/>
                <w:szCs w:val="18"/>
              </w:rPr>
            </w:pPr>
            <w:r w:rsidRPr="00B1292E">
              <w:rPr>
                <w:sz w:val="18"/>
                <w:szCs w:val="18"/>
              </w:rPr>
              <w:t>Hubei Office of Poverty Alleviation</w:t>
            </w:r>
          </w:p>
        </w:tc>
        <w:tc>
          <w:tcPr>
            <w:tcW w:w="4230" w:type="dxa"/>
          </w:tcPr>
          <w:p w14:paraId="3B96CCEC" w14:textId="77777777" w:rsidR="00B1292E" w:rsidRPr="00B1292E" w:rsidRDefault="00B1292E" w:rsidP="00B1292E">
            <w:pPr>
              <w:rPr>
                <w:sz w:val="18"/>
                <w:szCs w:val="18"/>
                <w:lang w:eastAsia="zh-CN"/>
              </w:rPr>
            </w:pPr>
            <w:r w:rsidRPr="00B1292E">
              <w:rPr>
                <w:sz w:val="18"/>
                <w:szCs w:val="18"/>
                <w:lang w:eastAsia="zh-CN"/>
              </w:rPr>
              <w:t>The Office of Poverty Alleviation is responsible for implementing the provincial poverty alleviation strategy and provides cross-cutting support to provincial and local governmental agencies.</w:t>
            </w:r>
          </w:p>
        </w:tc>
        <w:tc>
          <w:tcPr>
            <w:tcW w:w="3870" w:type="dxa"/>
          </w:tcPr>
          <w:p w14:paraId="2340481D" w14:textId="77777777" w:rsidR="00B1292E" w:rsidRPr="00B1292E" w:rsidRDefault="00B1292E" w:rsidP="00B1292E">
            <w:pPr>
              <w:rPr>
                <w:sz w:val="18"/>
                <w:szCs w:val="18"/>
                <w:lang w:eastAsia="zh-CN"/>
              </w:rPr>
            </w:pPr>
            <w:r w:rsidRPr="00B1292E">
              <w:rPr>
                <w:sz w:val="18"/>
                <w:szCs w:val="18"/>
              </w:rPr>
              <w:t xml:space="preserve">The Office of Poverty Alleviation will be a member of the </w:t>
            </w:r>
            <w:r w:rsidRPr="00B1292E">
              <w:rPr>
                <w:sz w:val="18"/>
                <w:szCs w:val="18"/>
                <w:lang w:eastAsia="zh-CN"/>
              </w:rPr>
              <w:t>GRFA Intersectoral Coordination Committee, providing advisory support to the proposed policy reforms, community level activities designed to deliver sustainable livelihood benefits, awareness raising and knowledge management.</w:t>
            </w:r>
          </w:p>
          <w:p w14:paraId="741B33DC" w14:textId="77777777" w:rsidR="00B1292E" w:rsidRPr="00B1292E" w:rsidRDefault="00B1292E" w:rsidP="00B1292E">
            <w:pPr>
              <w:rPr>
                <w:sz w:val="18"/>
                <w:szCs w:val="18"/>
                <w:highlight w:val="yellow"/>
              </w:rPr>
            </w:pPr>
            <w:r w:rsidRPr="00B1292E">
              <w:rPr>
                <w:sz w:val="18"/>
                <w:szCs w:val="18"/>
                <w:lang w:eastAsia="zh-CN"/>
              </w:rPr>
              <w:t>All outputs under Components 1 and 2, Output 3.2, Output 4.2</w:t>
            </w:r>
            <w:r w:rsidRPr="00B1292E">
              <w:rPr>
                <w:sz w:val="18"/>
                <w:szCs w:val="18"/>
              </w:rPr>
              <w:t>.</w:t>
            </w:r>
          </w:p>
        </w:tc>
      </w:tr>
      <w:tr w:rsidR="00B1292E" w:rsidRPr="00B1292E" w14:paraId="10230C3C" w14:textId="77777777" w:rsidTr="00B1292E">
        <w:trPr>
          <w:jc w:val="center"/>
        </w:trPr>
        <w:tc>
          <w:tcPr>
            <w:tcW w:w="2515" w:type="dxa"/>
          </w:tcPr>
          <w:p w14:paraId="1546C673" w14:textId="77777777" w:rsidR="00B1292E" w:rsidRPr="00B1292E" w:rsidRDefault="00B1292E" w:rsidP="00B1292E">
            <w:pPr>
              <w:rPr>
                <w:sz w:val="18"/>
                <w:szCs w:val="18"/>
              </w:rPr>
            </w:pPr>
            <w:r w:rsidRPr="00B1292E">
              <w:rPr>
                <w:sz w:val="18"/>
                <w:szCs w:val="18"/>
              </w:rPr>
              <w:t>Hubei Department of Education</w:t>
            </w:r>
          </w:p>
        </w:tc>
        <w:tc>
          <w:tcPr>
            <w:tcW w:w="4230" w:type="dxa"/>
          </w:tcPr>
          <w:p w14:paraId="5737F741" w14:textId="77777777" w:rsidR="00B1292E" w:rsidRPr="00B1292E" w:rsidRDefault="00B1292E" w:rsidP="00B1292E">
            <w:pPr>
              <w:rPr>
                <w:sz w:val="18"/>
                <w:szCs w:val="18"/>
                <w:lang w:eastAsia="zh-CN"/>
              </w:rPr>
            </w:pPr>
            <w:r w:rsidRPr="00B1292E">
              <w:rPr>
                <w:sz w:val="18"/>
                <w:szCs w:val="18"/>
                <w:lang w:eastAsia="zh-CN"/>
              </w:rPr>
              <w:t>The Department of Education is responsible for implementing national education polices across the province and setting provincial and local level policies and standards.</w:t>
            </w:r>
          </w:p>
        </w:tc>
        <w:tc>
          <w:tcPr>
            <w:tcW w:w="3870" w:type="dxa"/>
          </w:tcPr>
          <w:p w14:paraId="19154B69" w14:textId="77777777" w:rsidR="00B1292E" w:rsidRPr="00B1292E" w:rsidRDefault="00B1292E" w:rsidP="00B1292E">
            <w:pPr>
              <w:rPr>
                <w:sz w:val="18"/>
                <w:szCs w:val="18"/>
                <w:lang w:eastAsia="zh-CN"/>
              </w:rPr>
            </w:pPr>
            <w:r w:rsidRPr="00B1292E">
              <w:rPr>
                <w:sz w:val="18"/>
                <w:szCs w:val="18"/>
              </w:rPr>
              <w:t xml:space="preserve">The Department of Education will be a member of the </w:t>
            </w:r>
            <w:r w:rsidRPr="00B1292E">
              <w:rPr>
                <w:sz w:val="18"/>
                <w:szCs w:val="18"/>
                <w:lang w:eastAsia="zh-CN"/>
              </w:rPr>
              <w:t>GRFA Intersectoral Coordination Committee, providing advisory support to capacity development, awareness raising and knowledge management activities.</w:t>
            </w:r>
          </w:p>
          <w:p w14:paraId="60FAC9F8" w14:textId="77777777" w:rsidR="00B1292E" w:rsidRPr="00B1292E" w:rsidRDefault="00B1292E" w:rsidP="00B1292E">
            <w:pPr>
              <w:rPr>
                <w:sz w:val="18"/>
                <w:szCs w:val="18"/>
                <w:highlight w:val="yellow"/>
                <w:lang w:eastAsia="zh-CN"/>
              </w:rPr>
            </w:pPr>
            <w:r w:rsidRPr="00B1292E">
              <w:rPr>
                <w:sz w:val="18"/>
                <w:szCs w:val="18"/>
                <w:lang w:eastAsia="zh-CN"/>
              </w:rPr>
              <w:t>All outputs under Component 1, Output 2.4, Output 3.2, Output 4.2.</w:t>
            </w:r>
          </w:p>
        </w:tc>
      </w:tr>
      <w:tr w:rsidR="00B1292E" w:rsidRPr="00B1292E" w14:paraId="3B603E26" w14:textId="77777777" w:rsidTr="00B1292E">
        <w:trPr>
          <w:jc w:val="center"/>
        </w:trPr>
        <w:tc>
          <w:tcPr>
            <w:tcW w:w="2515" w:type="dxa"/>
          </w:tcPr>
          <w:p w14:paraId="2B9904CF" w14:textId="77777777" w:rsidR="00B1292E" w:rsidRPr="00B1292E" w:rsidRDefault="00B1292E" w:rsidP="00B1292E">
            <w:pPr>
              <w:rPr>
                <w:sz w:val="18"/>
                <w:szCs w:val="18"/>
              </w:rPr>
            </w:pPr>
            <w:r w:rsidRPr="00B1292E">
              <w:rPr>
                <w:sz w:val="18"/>
                <w:szCs w:val="18"/>
              </w:rPr>
              <w:t>Hubei Department of Water Resources</w:t>
            </w:r>
          </w:p>
        </w:tc>
        <w:tc>
          <w:tcPr>
            <w:tcW w:w="4230" w:type="dxa"/>
          </w:tcPr>
          <w:p w14:paraId="285A36B8" w14:textId="77777777" w:rsidR="00B1292E" w:rsidRPr="00B1292E" w:rsidRDefault="00B1292E" w:rsidP="00B1292E">
            <w:pPr>
              <w:rPr>
                <w:sz w:val="18"/>
                <w:szCs w:val="18"/>
                <w:lang w:eastAsia="zh-CN"/>
              </w:rPr>
            </w:pPr>
            <w:r w:rsidRPr="00B1292E">
              <w:rPr>
                <w:sz w:val="18"/>
                <w:szCs w:val="18"/>
                <w:lang w:eastAsia="zh-CN"/>
              </w:rPr>
              <w:t>The Department of Water Resources is responsible for management of water resources in the province, including agricultural water, and disaster prevention and mitigation, including flood control.</w:t>
            </w:r>
          </w:p>
        </w:tc>
        <w:tc>
          <w:tcPr>
            <w:tcW w:w="3870" w:type="dxa"/>
          </w:tcPr>
          <w:p w14:paraId="27F1E931" w14:textId="77777777" w:rsidR="00B1292E" w:rsidRPr="00B1292E" w:rsidRDefault="00B1292E" w:rsidP="00B1292E">
            <w:pPr>
              <w:rPr>
                <w:sz w:val="18"/>
                <w:szCs w:val="18"/>
                <w:lang w:eastAsia="zh-CN"/>
              </w:rPr>
            </w:pPr>
            <w:r w:rsidRPr="00B1292E">
              <w:rPr>
                <w:sz w:val="18"/>
                <w:szCs w:val="18"/>
              </w:rPr>
              <w:t xml:space="preserve">The Department of Water Resources will be a member of the </w:t>
            </w:r>
            <w:r w:rsidRPr="00B1292E">
              <w:rPr>
                <w:sz w:val="18"/>
                <w:szCs w:val="18"/>
                <w:lang w:eastAsia="zh-CN"/>
              </w:rPr>
              <w:t>GRFA Intersectoral Coordination Committee, providing advisory support to policy reforms, e.g., development of an agrobiodiversity strategy and action plan, to the development of local GRFA conservation and sustainable use plans, e.g., regarding agricultural water supply, and to awareness raising and knowledge management.</w:t>
            </w:r>
          </w:p>
          <w:p w14:paraId="068BC70F" w14:textId="77777777" w:rsidR="00B1292E" w:rsidRPr="00B1292E" w:rsidRDefault="00B1292E" w:rsidP="00B1292E">
            <w:pPr>
              <w:rPr>
                <w:sz w:val="18"/>
                <w:szCs w:val="18"/>
                <w:highlight w:val="yellow"/>
                <w:lang w:eastAsia="zh-CN"/>
              </w:rPr>
            </w:pPr>
            <w:r w:rsidRPr="00B1292E">
              <w:rPr>
                <w:sz w:val="18"/>
                <w:szCs w:val="18"/>
                <w:lang w:eastAsia="zh-CN"/>
              </w:rPr>
              <w:t>All outputs under Component 1, Output 3.2, Output 4.2.</w:t>
            </w:r>
          </w:p>
        </w:tc>
      </w:tr>
      <w:tr w:rsidR="00B1292E" w:rsidRPr="00B1292E" w14:paraId="21C362A1" w14:textId="77777777" w:rsidTr="00B1292E">
        <w:trPr>
          <w:jc w:val="center"/>
        </w:trPr>
        <w:tc>
          <w:tcPr>
            <w:tcW w:w="10615" w:type="dxa"/>
            <w:gridSpan w:val="3"/>
            <w:shd w:val="clear" w:color="auto" w:fill="D9E2F3" w:themeFill="accent1" w:themeFillTint="33"/>
          </w:tcPr>
          <w:p w14:paraId="763D1E61" w14:textId="77777777" w:rsidR="00B1292E" w:rsidRPr="00B1292E" w:rsidRDefault="00B1292E" w:rsidP="00B1292E">
            <w:pPr>
              <w:rPr>
                <w:b/>
                <w:sz w:val="18"/>
                <w:szCs w:val="18"/>
                <w:lang w:eastAsia="zh-CN"/>
              </w:rPr>
            </w:pPr>
            <w:r w:rsidRPr="00B1292E">
              <w:rPr>
                <w:b/>
                <w:sz w:val="18"/>
                <w:szCs w:val="18"/>
                <w:lang w:eastAsia="zh-CN"/>
              </w:rPr>
              <w:t>Local Governmental Stakeholders:</w:t>
            </w:r>
          </w:p>
        </w:tc>
      </w:tr>
      <w:tr w:rsidR="00B1292E" w:rsidRPr="00B1292E" w14:paraId="5C6CFC20" w14:textId="77777777" w:rsidTr="00B1292E">
        <w:trPr>
          <w:jc w:val="center"/>
        </w:trPr>
        <w:tc>
          <w:tcPr>
            <w:tcW w:w="2515" w:type="dxa"/>
          </w:tcPr>
          <w:p w14:paraId="5FAB89D6" w14:textId="77777777" w:rsidR="00B1292E" w:rsidRPr="00B1292E" w:rsidRDefault="00B1292E" w:rsidP="00B1292E">
            <w:pPr>
              <w:rPr>
                <w:sz w:val="18"/>
                <w:szCs w:val="18"/>
                <w:lang w:eastAsia="zh-CN"/>
              </w:rPr>
            </w:pPr>
            <w:r w:rsidRPr="00B1292E">
              <w:rPr>
                <w:sz w:val="18"/>
                <w:szCs w:val="18"/>
                <w:lang w:eastAsia="zh-CN"/>
              </w:rPr>
              <w:t>Prefecture and County Agriculture Bureaus;</w:t>
            </w:r>
          </w:p>
          <w:p w14:paraId="52D3BE4B" w14:textId="77777777" w:rsidR="00B1292E" w:rsidRPr="00B1292E" w:rsidRDefault="00B1292E" w:rsidP="00B1292E">
            <w:pPr>
              <w:rPr>
                <w:sz w:val="18"/>
                <w:szCs w:val="18"/>
                <w:lang w:eastAsia="zh-CN"/>
              </w:rPr>
            </w:pPr>
            <w:r w:rsidRPr="00B1292E">
              <w:rPr>
                <w:sz w:val="18"/>
                <w:szCs w:val="18"/>
                <w:lang w:eastAsia="zh-CN"/>
              </w:rPr>
              <w:t>Township Agriculture Stations</w:t>
            </w:r>
          </w:p>
          <w:p w14:paraId="20381E23" w14:textId="77777777" w:rsidR="00B1292E" w:rsidRPr="00B1292E" w:rsidRDefault="00B1292E" w:rsidP="00B1292E">
            <w:pPr>
              <w:rPr>
                <w:sz w:val="18"/>
                <w:szCs w:val="18"/>
                <w:lang w:eastAsia="zh-CN"/>
              </w:rPr>
            </w:pPr>
          </w:p>
          <w:p w14:paraId="23E8E4DB" w14:textId="77777777" w:rsidR="00B1292E" w:rsidRPr="00B1292E" w:rsidRDefault="00B1292E" w:rsidP="00B1292E">
            <w:pPr>
              <w:rPr>
                <w:sz w:val="18"/>
                <w:szCs w:val="18"/>
                <w:lang w:eastAsia="zh-CN"/>
              </w:rPr>
            </w:pPr>
            <w:r w:rsidRPr="00B1292E">
              <w:rPr>
                <w:sz w:val="18"/>
                <w:szCs w:val="18"/>
                <w:lang w:eastAsia="zh-CN"/>
              </w:rPr>
              <w:t>Shiyan City Prefecture, Yunyang County, Baoxia Township: rouge rice landscape</w:t>
            </w:r>
          </w:p>
          <w:p w14:paraId="38A06B9E" w14:textId="77777777" w:rsidR="00B1292E" w:rsidRPr="00B1292E" w:rsidRDefault="00B1292E" w:rsidP="00B1292E">
            <w:pPr>
              <w:rPr>
                <w:sz w:val="18"/>
                <w:szCs w:val="18"/>
                <w:lang w:eastAsia="zh-CN"/>
              </w:rPr>
            </w:pPr>
          </w:p>
          <w:p w14:paraId="7D4D5FDD" w14:textId="77777777" w:rsidR="00B1292E" w:rsidRPr="00B1292E" w:rsidRDefault="00B1292E" w:rsidP="00B1292E">
            <w:pPr>
              <w:rPr>
                <w:sz w:val="18"/>
                <w:szCs w:val="18"/>
                <w:lang w:eastAsia="zh-CN"/>
              </w:rPr>
            </w:pPr>
            <w:r w:rsidRPr="00B1292E">
              <w:rPr>
                <w:sz w:val="18"/>
                <w:szCs w:val="18"/>
                <w:lang w:eastAsia="zh-CN"/>
              </w:rPr>
              <w:t>Shiyan City Prefecture, Danjiangkou County, Yanchihe Township: Wudang Dao tea</w:t>
            </w:r>
          </w:p>
          <w:p w14:paraId="1C63AED4" w14:textId="77777777" w:rsidR="00B1292E" w:rsidRPr="00B1292E" w:rsidRDefault="00B1292E" w:rsidP="00B1292E">
            <w:pPr>
              <w:rPr>
                <w:sz w:val="18"/>
                <w:szCs w:val="18"/>
              </w:rPr>
            </w:pPr>
          </w:p>
          <w:p w14:paraId="3736B323" w14:textId="77777777" w:rsidR="00B1292E" w:rsidRPr="00B1292E" w:rsidRDefault="00B1292E" w:rsidP="00B1292E">
            <w:pPr>
              <w:rPr>
                <w:sz w:val="18"/>
                <w:szCs w:val="18"/>
              </w:rPr>
            </w:pPr>
            <w:r w:rsidRPr="00B1292E">
              <w:rPr>
                <w:sz w:val="18"/>
                <w:szCs w:val="18"/>
                <w:lang w:eastAsia="zh-CN"/>
              </w:rPr>
              <w:t>Huanggang City Prefecture, Xishui County, Sanhua Township: black goat</w:t>
            </w:r>
          </w:p>
        </w:tc>
        <w:tc>
          <w:tcPr>
            <w:tcW w:w="4230" w:type="dxa"/>
          </w:tcPr>
          <w:p w14:paraId="4883216D" w14:textId="77777777" w:rsidR="00B1292E" w:rsidRPr="00B1292E" w:rsidRDefault="00B1292E" w:rsidP="00B1292E">
            <w:pPr>
              <w:rPr>
                <w:sz w:val="18"/>
                <w:szCs w:val="18"/>
                <w:lang w:eastAsia="zh-CN"/>
              </w:rPr>
            </w:pPr>
            <w:r w:rsidRPr="00B1292E">
              <w:rPr>
                <w:sz w:val="18"/>
                <w:szCs w:val="18"/>
                <w:lang w:eastAsia="zh-CN"/>
              </w:rPr>
              <w:t>Prefecture and county agricultural bureaus issue local regulations and provide support to farmers and agricultural associations. Township agriculture stations provides local level support to farmers and deliver extension related services.</w:t>
            </w:r>
          </w:p>
        </w:tc>
        <w:tc>
          <w:tcPr>
            <w:tcW w:w="3870" w:type="dxa"/>
          </w:tcPr>
          <w:p w14:paraId="69A63906" w14:textId="77777777" w:rsidR="00B1292E" w:rsidRPr="00B1292E" w:rsidRDefault="00B1292E" w:rsidP="00B1292E">
            <w:pPr>
              <w:rPr>
                <w:sz w:val="18"/>
                <w:szCs w:val="18"/>
                <w:lang w:eastAsia="zh-CN"/>
              </w:rPr>
            </w:pPr>
            <w:r w:rsidRPr="00B1292E">
              <w:rPr>
                <w:sz w:val="18"/>
                <w:szCs w:val="18"/>
                <w:lang w:eastAsia="zh-CN"/>
              </w:rPr>
              <w:t>The prefecture, county and township local government units are key stakeholders on the project, providing direct support to the project activities through governmental cofinancing contributions.</w:t>
            </w:r>
          </w:p>
          <w:p w14:paraId="28E680A2" w14:textId="77777777" w:rsidR="00B1292E" w:rsidRPr="00B1292E" w:rsidRDefault="00B1292E" w:rsidP="00B1292E">
            <w:pPr>
              <w:rPr>
                <w:sz w:val="18"/>
                <w:szCs w:val="18"/>
                <w:lang w:eastAsia="zh-CN"/>
              </w:rPr>
            </w:pPr>
            <w:r w:rsidRPr="00B1292E">
              <w:rPr>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2DE19E72" w14:textId="77777777" w:rsidR="00B1292E" w:rsidRPr="00B1292E" w:rsidRDefault="00B1292E" w:rsidP="00B1292E">
            <w:pPr>
              <w:rPr>
                <w:sz w:val="18"/>
                <w:szCs w:val="18"/>
                <w:lang w:eastAsia="zh-CN"/>
              </w:rPr>
            </w:pPr>
            <w:r w:rsidRPr="00B1292E">
              <w:rPr>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BD0442">
              <w:rPr>
                <w:sz w:val="18"/>
                <w:szCs w:val="18"/>
                <w:lang w:eastAsia="zh-CN"/>
              </w:rPr>
              <w:t>l</w:t>
            </w:r>
            <w:r w:rsidRPr="00B1292E">
              <w:rPr>
                <w:sz w:val="18"/>
                <w:szCs w:val="18"/>
                <w:lang w:eastAsia="zh-CN"/>
              </w:rPr>
              <w:t>andscape partnership working groups in the three demonstration landscapes.</w:t>
            </w:r>
          </w:p>
          <w:p w14:paraId="43883BDA" w14:textId="77777777" w:rsidR="00B1292E" w:rsidRPr="00B1292E" w:rsidRDefault="00B1292E" w:rsidP="00B1292E">
            <w:pPr>
              <w:rPr>
                <w:sz w:val="18"/>
                <w:szCs w:val="18"/>
                <w:lang w:eastAsia="zh-CN"/>
              </w:rPr>
            </w:pPr>
            <w:r w:rsidRPr="00B1292E">
              <w:rPr>
                <w:sz w:val="18"/>
                <w:szCs w:val="18"/>
                <w:lang w:eastAsia="zh-CN"/>
              </w:rPr>
              <w:t>All outputs.</w:t>
            </w:r>
          </w:p>
        </w:tc>
      </w:tr>
      <w:tr w:rsidR="00B1292E" w:rsidRPr="00B1292E" w14:paraId="1CF67922" w14:textId="77777777" w:rsidTr="00B1292E">
        <w:trPr>
          <w:jc w:val="center"/>
        </w:trPr>
        <w:tc>
          <w:tcPr>
            <w:tcW w:w="10615" w:type="dxa"/>
            <w:gridSpan w:val="3"/>
            <w:shd w:val="clear" w:color="auto" w:fill="D9E2F3" w:themeFill="accent1" w:themeFillTint="33"/>
          </w:tcPr>
          <w:p w14:paraId="5C1140F9" w14:textId="77777777" w:rsidR="00B1292E" w:rsidRPr="00B1292E" w:rsidRDefault="00B1292E" w:rsidP="00B1292E">
            <w:pPr>
              <w:rPr>
                <w:b/>
                <w:sz w:val="18"/>
                <w:szCs w:val="18"/>
                <w:lang w:eastAsia="zh-CN"/>
              </w:rPr>
            </w:pPr>
            <w:r w:rsidRPr="00B1292E">
              <w:rPr>
                <w:b/>
                <w:sz w:val="18"/>
                <w:szCs w:val="18"/>
                <w:lang w:eastAsia="zh-CN"/>
              </w:rPr>
              <w:t>Social organizations and non-governmental organizations (NGOs)</w:t>
            </w:r>
          </w:p>
        </w:tc>
      </w:tr>
      <w:tr w:rsidR="00B1292E" w:rsidRPr="00B1292E" w14:paraId="2E4BECD7" w14:textId="77777777" w:rsidTr="00B1292E">
        <w:trPr>
          <w:jc w:val="center"/>
        </w:trPr>
        <w:tc>
          <w:tcPr>
            <w:tcW w:w="2515" w:type="dxa"/>
          </w:tcPr>
          <w:p w14:paraId="3691DDAD" w14:textId="77777777" w:rsidR="00B1292E" w:rsidRPr="00B1292E" w:rsidRDefault="00B1292E" w:rsidP="00B1292E">
            <w:pPr>
              <w:rPr>
                <w:sz w:val="18"/>
                <w:szCs w:val="18"/>
                <w:lang w:eastAsia="zh-CN"/>
              </w:rPr>
            </w:pPr>
            <w:r w:rsidRPr="00B1292E">
              <w:rPr>
                <w:sz w:val="18"/>
                <w:szCs w:val="18"/>
                <w:lang w:eastAsia="zh-CN"/>
              </w:rPr>
              <w:t>All-China Women’s Federation</w:t>
            </w:r>
          </w:p>
        </w:tc>
        <w:tc>
          <w:tcPr>
            <w:tcW w:w="4230" w:type="dxa"/>
          </w:tcPr>
          <w:p w14:paraId="14F204E6" w14:textId="77777777" w:rsidR="00B1292E" w:rsidRPr="00B1292E" w:rsidRDefault="00B1292E" w:rsidP="00B1292E">
            <w:pPr>
              <w:rPr>
                <w:sz w:val="18"/>
                <w:szCs w:val="18"/>
                <w:lang w:eastAsia="zh-CN"/>
              </w:rPr>
            </w:pPr>
            <w:r w:rsidRPr="00B1292E">
              <w:rPr>
                <w:sz w:val="18"/>
                <w:szCs w:val="18"/>
                <w:lang w:eastAsia="zh-CN"/>
              </w:rPr>
              <w:t>The All-China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870" w:type="dxa"/>
          </w:tcPr>
          <w:p w14:paraId="23B2B73C" w14:textId="77777777" w:rsidR="00B1292E" w:rsidRPr="00B1292E" w:rsidRDefault="00B1292E" w:rsidP="00B1292E">
            <w:pPr>
              <w:rPr>
                <w:sz w:val="18"/>
                <w:szCs w:val="18"/>
                <w:lang w:eastAsia="zh-CN"/>
              </w:rPr>
            </w:pPr>
            <w:r w:rsidRPr="00B1292E">
              <w:rPr>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1A2C3DCF" w14:textId="77777777" w:rsidR="00B1292E" w:rsidRPr="00B1292E" w:rsidRDefault="00B1292E" w:rsidP="00B1292E">
            <w:pPr>
              <w:rPr>
                <w:sz w:val="18"/>
                <w:szCs w:val="18"/>
                <w:lang w:eastAsia="zh-CN"/>
              </w:rPr>
            </w:pPr>
            <w:r w:rsidRPr="00B1292E">
              <w:rPr>
                <w:sz w:val="18"/>
                <w:szCs w:val="18"/>
                <w:lang w:eastAsia="zh-CN"/>
              </w:rPr>
              <w:t>All outputs.</w:t>
            </w:r>
          </w:p>
        </w:tc>
      </w:tr>
      <w:tr w:rsidR="00B1292E" w:rsidRPr="00B1292E" w14:paraId="6771DF39" w14:textId="77777777" w:rsidTr="00B1292E">
        <w:trPr>
          <w:jc w:val="center"/>
        </w:trPr>
        <w:tc>
          <w:tcPr>
            <w:tcW w:w="2515" w:type="dxa"/>
          </w:tcPr>
          <w:p w14:paraId="31C9C840" w14:textId="77777777" w:rsidR="00B1292E" w:rsidRPr="00B1292E" w:rsidRDefault="00B1292E" w:rsidP="00B1292E">
            <w:pPr>
              <w:rPr>
                <w:sz w:val="18"/>
                <w:szCs w:val="18"/>
                <w:lang w:eastAsia="zh-CN"/>
              </w:rPr>
            </w:pPr>
            <w:r w:rsidRPr="00B1292E">
              <w:rPr>
                <w:sz w:val="18"/>
                <w:szCs w:val="18"/>
                <w:lang w:eastAsia="zh-CN"/>
              </w:rPr>
              <w:t>Communist Youth League of China</w:t>
            </w:r>
          </w:p>
        </w:tc>
        <w:tc>
          <w:tcPr>
            <w:tcW w:w="4230" w:type="dxa"/>
          </w:tcPr>
          <w:p w14:paraId="2514186B" w14:textId="77777777" w:rsidR="00B1292E" w:rsidRPr="00B1292E" w:rsidRDefault="00B1292E" w:rsidP="00B1292E">
            <w:pPr>
              <w:rPr>
                <w:sz w:val="18"/>
                <w:szCs w:val="18"/>
                <w:lang w:eastAsia="zh-CN"/>
              </w:rPr>
            </w:pPr>
            <w:r w:rsidRPr="00B1292E">
              <w:rPr>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870" w:type="dxa"/>
          </w:tcPr>
          <w:p w14:paraId="0EF97A32" w14:textId="77777777" w:rsidR="00B1292E" w:rsidRPr="00B1292E" w:rsidRDefault="00B1292E" w:rsidP="00B1292E">
            <w:pPr>
              <w:rPr>
                <w:sz w:val="18"/>
                <w:szCs w:val="18"/>
                <w:lang w:eastAsia="zh-CN"/>
              </w:rPr>
            </w:pPr>
            <w:r w:rsidRPr="00B1292E">
              <w:rPr>
                <w:sz w:val="18"/>
                <w:szCs w:val="18"/>
                <w:lang w:eastAsia="zh-CN"/>
              </w:rPr>
              <w:t>The provincial organization of the CYLC will be represented on the GRFA Intersectoral Coordination Committee, providing advisory support on ensuring youth participation in project implementation.</w:t>
            </w:r>
          </w:p>
          <w:p w14:paraId="13D181EB" w14:textId="77777777" w:rsidR="00B1292E" w:rsidRPr="00B1292E" w:rsidRDefault="00B1292E" w:rsidP="00B1292E">
            <w:pPr>
              <w:rPr>
                <w:sz w:val="18"/>
                <w:szCs w:val="18"/>
                <w:highlight w:val="yellow"/>
                <w:lang w:eastAsia="zh-CN"/>
              </w:rPr>
            </w:pPr>
            <w:r w:rsidRPr="00B1292E">
              <w:rPr>
                <w:sz w:val="18"/>
                <w:szCs w:val="18"/>
                <w:lang w:eastAsia="zh-CN"/>
              </w:rPr>
              <w:t>Output 1.3, all outputs under Component 2, Output 3.2, Output 4.2.</w:t>
            </w:r>
          </w:p>
        </w:tc>
      </w:tr>
      <w:tr w:rsidR="00B1292E" w:rsidRPr="00B1292E" w14:paraId="79570CA0" w14:textId="77777777" w:rsidTr="00B1292E">
        <w:trPr>
          <w:jc w:val="center"/>
        </w:trPr>
        <w:tc>
          <w:tcPr>
            <w:tcW w:w="2515" w:type="dxa"/>
          </w:tcPr>
          <w:p w14:paraId="168D7928" w14:textId="77777777" w:rsidR="00B1292E" w:rsidRPr="00B1292E" w:rsidRDefault="00B1292E" w:rsidP="00B1292E">
            <w:pPr>
              <w:rPr>
                <w:sz w:val="18"/>
                <w:szCs w:val="18"/>
                <w:lang w:eastAsia="zh-CN"/>
              </w:rPr>
            </w:pPr>
            <w:r w:rsidRPr="00B1292E">
              <w:rPr>
                <w:sz w:val="18"/>
                <w:szCs w:val="18"/>
                <w:lang w:eastAsia="zh-CN"/>
              </w:rPr>
              <w:t>Other social organizations</w:t>
            </w:r>
          </w:p>
          <w:p w14:paraId="4C6DB924" w14:textId="77777777" w:rsidR="00B1292E" w:rsidRPr="00B1292E" w:rsidRDefault="00B1292E" w:rsidP="00B1292E">
            <w:pPr>
              <w:rPr>
                <w:sz w:val="18"/>
                <w:szCs w:val="18"/>
                <w:lang w:eastAsia="zh-CN"/>
              </w:rPr>
            </w:pPr>
          </w:p>
        </w:tc>
        <w:tc>
          <w:tcPr>
            <w:tcW w:w="4230" w:type="dxa"/>
          </w:tcPr>
          <w:p w14:paraId="28646A1A" w14:textId="77777777" w:rsidR="00B1292E" w:rsidRPr="00B1292E" w:rsidRDefault="00B1292E" w:rsidP="00B1292E">
            <w:pPr>
              <w:tabs>
                <w:tab w:val="left" w:pos="916"/>
              </w:tabs>
              <w:rPr>
                <w:sz w:val="18"/>
                <w:szCs w:val="18"/>
                <w:lang w:eastAsia="zh-CN"/>
              </w:rPr>
            </w:pPr>
            <w:r w:rsidRPr="00B1292E">
              <w:rPr>
                <w:sz w:val="18"/>
                <w:szCs w:val="18"/>
                <w:lang w:eastAsia="zh-CN"/>
              </w:rPr>
              <w:t>Based on stakeholder consultations made during the PPG phase, there is limited involvement of NGOs and other social organizations in agrobiodiversity management in the province. During project implementation phase, the project team will further advocate for involvement of social organizations.</w:t>
            </w:r>
          </w:p>
        </w:tc>
        <w:tc>
          <w:tcPr>
            <w:tcW w:w="3870" w:type="dxa"/>
          </w:tcPr>
          <w:p w14:paraId="2F4740FC" w14:textId="77777777" w:rsidR="00B1292E" w:rsidRPr="00B1292E" w:rsidRDefault="00B1292E" w:rsidP="00B1292E">
            <w:pPr>
              <w:rPr>
                <w:sz w:val="18"/>
                <w:szCs w:val="18"/>
                <w:lang w:eastAsia="zh-CN"/>
              </w:rPr>
            </w:pPr>
            <w:r w:rsidRPr="00B1292E">
              <w:rPr>
                <w:sz w:val="18"/>
                <w:szCs w:val="18"/>
              </w:rPr>
              <w:t>Other social organizations will be invited to participate on the project, providing technical advisory support and advocacy on  issues they are focusing on.</w:t>
            </w:r>
          </w:p>
          <w:p w14:paraId="5B94DFB5" w14:textId="77777777" w:rsidR="00B1292E" w:rsidRPr="00B1292E" w:rsidRDefault="00B1292E" w:rsidP="00B1292E">
            <w:pPr>
              <w:rPr>
                <w:sz w:val="18"/>
                <w:szCs w:val="18"/>
                <w:lang w:eastAsia="zh-CN"/>
              </w:rPr>
            </w:pPr>
            <w:r w:rsidRPr="00B1292E">
              <w:rPr>
                <w:sz w:val="18"/>
                <w:szCs w:val="18"/>
                <w:lang w:eastAsia="zh-CN"/>
              </w:rPr>
              <w:t>Outputs1.1, Output 1.2, all outputs under Component 2, Output 3.3, Output 4.2</w:t>
            </w:r>
          </w:p>
        </w:tc>
      </w:tr>
      <w:tr w:rsidR="00B1292E" w:rsidRPr="00B1292E" w14:paraId="6FE19CD1" w14:textId="77777777" w:rsidTr="00B1292E">
        <w:trPr>
          <w:jc w:val="center"/>
        </w:trPr>
        <w:tc>
          <w:tcPr>
            <w:tcW w:w="10615" w:type="dxa"/>
            <w:gridSpan w:val="3"/>
            <w:shd w:val="clear" w:color="auto" w:fill="D9E2F3" w:themeFill="accent1" w:themeFillTint="33"/>
          </w:tcPr>
          <w:p w14:paraId="1B8C4938" w14:textId="77777777" w:rsidR="00B1292E" w:rsidRPr="00B1292E" w:rsidRDefault="00B1292E" w:rsidP="00B1292E">
            <w:pPr>
              <w:rPr>
                <w:b/>
                <w:sz w:val="18"/>
                <w:szCs w:val="18"/>
                <w:lang w:eastAsia="zh-CN"/>
              </w:rPr>
            </w:pPr>
            <w:r w:rsidRPr="00B1292E">
              <w:rPr>
                <w:b/>
                <w:sz w:val="18"/>
                <w:szCs w:val="18"/>
                <w:lang w:eastAsia="zh-CN"/>
              </w:rPr>
              <w:t>Local communities where project interventions are planned:</w:t>
            </w:r>
          </w:p>
        </w:tc>
      </w:tr>
      <w:tr w:rsidR="00B1292E" w:rsidRPr="00B1292E" w14:paraId="0FB8FBD4" w14:textId="77777777" w:rsidTr="00B1292E">
        <w:trPr>
          <w:jc w:val="center"/>
        </w:trPr>
        <w:tc>
          <w:tcPr>
            <w:tcW w:w="2515" w:type="dxa"/>
          </w:tcPr>
          <w:p w14:paraId="3D49F5F6" w14:textId="77777777" w:rsidR="00B1292E" w:rsidRPr="00B1292E" w:rsidRDefault="00B1292E" w:rsidP="00B1292E">
            <w:pPr>
              <w:rPr>
                <w:sz w:val="18"/>
                <w:szCs w:val="18"/>
              </w:rPr>
            </w:pPr>
            <w:r w:rsidRPr="00B1292E">
              <w:rPr>
                <w:sz w:val="18"/>
                <w:szCs w:val="18"/>
                <w:lang w:eastAsia="zh-CN"/>
              </w:rPr>
              <w:t>Local communities, farmers</w:t>
            </w:r>
          </w:p>
        </w:tc>
        <w:tc>
          <w:tcPr>
            <w:tcW w:w="4230" w:type="dxa"/>
          </w:tcPr>
          <w:p w14:paraId="596DB7E8" w14:textId="77777777" w:rsidR="00B1292E" w:rsidRPr="00B1292E" w:rsidRDefault="00B1292E" w:rsidP="00B1292E">
            <w:pPr>
              <w:rPr>
                <w:sz w:val="18"/>
                <w:szCs w:val="18"/>
                <w:lang w:eastAsia="zh-CN"/>
              </w:rPr>
            </w:pPr>
            <w:r w:rsidRPr="00B1292E">
              <w:rPr>
                <w:sz w:val="18"/>
                <w:szCs w:val="18"/>
                <w:lang w:eastAsia="zh-CN"/>
              </w:rPr>
              <w:t>Local communities where project interventions are planned are among the key beneficiaries of the project. The farmer households engaged in GRFA varieties and the other residents of the villages where project demonstration activities are planned are counted as direct beneficiaries.</w:t>
            </w:r>
          </w:p>
        </w:tc>
        <w:tc>
          <w:tcPr>
            <w:tcW w:w="3870" w:type="dxa"/>
          </w:tcPr>
          <w:p w14:paraId="61351B71" w14:textId="77777777" w:rsidR="00B1292E" w:rsidRPr="00B1292E" w:rsidRDefault="00B1292E" w:rsidP="00B1292E">
            <w:pPr>
              <w:rPr>
                <w:sz w:val="18"/>
                <w:szCs w:val="18"/>
                <w:lang w:eastAsia="zh-CN"/>
              </w:rPr>
            </w:pPr>
            <w:r w:rsidRPr="00B1292E">
              <w:rPr>
                <w:sz w:val="18"/>
                <w:szCs w:val="18"/>
                <w:lang w:eastAsia="zh-CN"/>
              </w:rPr>
              <w:t xml:space="preserve">Local communities will be engaged on a number of project activities, including involvement in carrying out participatory landscape assessments, development of GRFA conservation and sustainable use plans, representation on the local </w:t>
            </w:r>
            <w:r w:rsidR="00B526DC">
              <w:rPr>
                <w:sz w:val="18"/>
                <w:szCs w:val="18"/>
                <w:lang w:eastAsia="zh-CN"/>
              </w:rPr>
              <w:t>l</w:t>
            </w:r>
            <w:r w:rsidRPr="00B1292E">
              <w:rPr>
                <w:sz w:val="18"/>
                <w:szCs w:val="18"/>
                <w:lang w:eastAsia="zh-CN"/>
              </w:rPr>
              <w:t>andscape partnership working groups, trainings, microgrant opportunities for implementing improved farming practices and developing market niches, participating in workshops and trade fairs, etc.</w:t>
            </w:r>
          </w:p>
          <w:p w14:paraId="4D6AA7ED" w14:textId="77777777" w:rsidR="00B1292E" w:rsidRPr="00B1292E" w:rsidRDefault="00B1292E" w:rsidP="00B1292E">
            <w:pPr>
              <w:rPr>
                <w:sz w:val="18"/>
                <w:szCs w:val="18"/>
                <w:highlight w:val="yellow"/>
                <w:lang w:eastAsia="zh-CN"/>
              </w:rPr>
            </w:pPr>
            <w:r w:rsidRPr="00B1292E">
              <w:rPr>
                <w:sz w:val="18"/>
                <w:szCs w:val="18"/>
                <w:lang w:eastAsia="zh-CN"/>
              </w:rPr>
              <w:t>All outputs under Component 2, Output 3.3, Output 4.2.</w:t>
            </w:r>
          </w:p>
        </w:tc>
      </w:tr>
      <w:tr w:rsidR="00B1292E" w:rsidRPr="00B1292E" w14:paraId="42A35E72" w14:textId="77777777" w:rsidTr="00B1292E">
        <w:trPr>
          <w:jc w:val="center"/>
        </w:trPr>
        <w:tc>
          <w:tcPr>
            <w:tcW w:w="10615" w:type="dxa"/>
            <w:gridSpan w:val="3"/>
            <w:shd w:val="clear" w:color="auto" w:fill="D9E2F3" w:themeFill="accent1" w:themeFillTint="33"/>
          </w:tcPr>
          <w:p w14:paraId="46A1A77E" w14:textId="77777777" w:rsidR="00B1292E" w:rsidRPr="00B1292E" w:rsidRDefault="00B1292E" w:rsidP="00B1292E">
            <w:pPr>
              <w:rPr>
                <w:b/>
                <w:sz w:val="18"/>
                <w:szCs w:val="18"/>
                <w:lang w:eastAsia="zh-CN"/>
              </w:rPr>
            </w:pPr>
            <w:r w:rsidRPr="00B1292E">
              <w:rPr>
                <w:b/>
                <w:sz w:val="18"/>
                <w:szCs w:val="18"/>
                <w:lang w:eastAsia="zh-CN"/>
              </w:rPr>
              <w:t>Agricultural Associations, including Cooperatives</w:t>
            </w:r>
          </w:p>
        </w:tc>
      </w:tr>
      <w:tr w:rsidR="00B1292E" w:rsidRPr="00B1292E" w14:paraId="632936A1" w14:textId="77777777" w:rsidTr="00B1292E">
        <w:trPr>
          <w:jc w:val="center"/>
        </w:trPr>
        <w:tc>
          <w:tcPr>
            <w:tcW w:w="2515" w:type="dxa"/>
          </w:tcPr>
          <w:p w14:paraId="106B14CF" w14:textId="77777777" w:rsidR="00B1292E" w:rsidRPr="00B1292E" w:rsidRDefault="00B1292E" w:rsidP="00B1292E">
            <w:pPr>
              <w:rPr>
                <w:sz w:val="18"/>
                <w:szCs w:val="18"/>
                <w:lang w:eastAsia="zh-CN"/>
              </w:rPr>
            </w:pPr>
            <w:r w:rsidRPr="00B1292E">
              <w:rPr>
                <w:sz w:val="18"/>
                <w:szCs w:val="18"/>
                <w:lang w:eastAsia="zh-CN"/>
              </w:rPr>
              <w:t>Agricultural associations, including cooperatives, engaged in the GRFA varieties in the demonstration landscapes and in broader areas the province.</w:t>
            </w:r>
          </w:p>
          <w:p w14:paraId="7709F10F" w14:textId="77777777" w:rsidR="00B1292E" w:rsidRPr="00B1292E" w:rsidRDefault="00B1292E" w:rsidP="00B1292E">
            <w:pPr>
              <w:rPr>
                <w:sz w:val="18"/>
                <w:szCs w:val="18"/>
                <w:lang w:eastAsia="zh-CN"/>
              </w:rPr>
            </w:pPr>
          </w:p>
        </w:tc>
        <w:tc>
          <w:tcPr>
            <w:tcW w:w="4230" w:type="dxa"/>
          </w:tcPr>
          <w:p w14:paraId="5371BE90" w14:textId="77777777" w:rsidR="00B1292E" w:rsidRPr="00B1292E" w:rsidRDefault="00B1292E" w:rsidP="00B1292E">
            <w:pPr>
              <w:rPr>
                <w:sz w:val="18"/>
                <w:szCs w:val="18"/>
                <w:lang w:eastAsia="zh-CN"/>
              </w:rPr>
            </w:pPr>
            <w:r w:rsidRPr="00B1292E">
              <w:rPr>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870" w:type="dxa"/>
          </w:tcPr>
          <w:p w14:paraId="4DA88CBA" w14:textId="77777777" w:rsidR="00B1292E" w:rsidRPr="00B1292E" w:rsidRDefault="00B1292E" w:rsidP="00B1292E">
            <w:pPr>
              <w:rPr>
                <w:sz w:val="18"/>
                <w:szCs w:val="18"/>
                <w:lang w:eastAsia="zh-CN"/>
              </w:rPr>
            </w:pPr>
            <w:r w:rsidRPr="00B1292E">
              <w:rPr>
                <w:sz w:val="18"/>
                <w:szCs w:val="18"/>
                <w:lang w:eastAsia="zh-CN"/>
              </w:rPr>
              <w:t xml:space="preserve">Agricultural associations, including cooperatives, will be involved on a  number of project activities, and be represented on the local </w:t>
            </w:r>
            <w:r w:rsidR="00B526DC">
              <w:rPr>
                <w:sz w:val="18"/>
                <w:szCs w:val="18"/>
                <w:lang w:eastAsia="zh-CN"/>
              </w:rPr>
              <w:t>l</w:t>
            </w:r>
            <w:r w:rsidRPr="00B1292E">
              <w:rPr>
                <w:sz w:val="18"/>
                <w:szCs w:val="18"/>
                <w:lang w:eastAsia="zh-CN"/>
              </w:rPr>
              <w:t>andscape partnership working groups. The project will facilitate strengthening of agricultural associations, through increasing membership, training, development of markets, building partnerships with enterprises, etc.</w:t>
            </w:r>
          </w:p>
          <w:p w14:paraId="562BA36B" w14:textId="77777777" w:rsidR="00B1292E" w:rsidRPr="00B1292E" w:rsidRDefault="00B1292E" w:rsidP="00B1292E">
            <w:pPr>
              <w:rPr>
                <w:sz w:val="18"/>
                <w:szCs w:val="18"/>
                <w:lang w:eastAsia="zh-CN"/>
              </w:rPr>
            </w:pPr>
            <w:r w:rsidRPr="00B1292E">
              <w:rPr>
                <w:sz w:val="18"/>
                <w:szCs w:val="18"/>
                <w:lang w:eastAsia="zh-CN"/>
              </w:rPr>
              <w:t>Outputs 1.2, all outputs under Component 2, Output 3.3, Output 4.2.</w:t>
            </w:r>
          </w:p>
        </w:tc>
      </w:tr>
      <w:tr w:rsidR="00B1292E" w:rsidRPr="00B1292E" w14:paraId="0C0AC492" w14:textId="77777777" w:rsidTr="00B1292E">
        <w:trPr>
          <w:jc w:val="center"/>
        </w:trPr>
        <w:tc>
          <w:tcPr>
            <w:tcW w:w="10615" w:type="dxa"/>
            <w:gridSpan w:val="3"/>
            <w:shd w:val="clear" w:color="auto" w:fill="D9E2F3" w:themeFill="accent1" w:themeFillTint="33"/>
          </w:tcPr>
          <w:p w14:paraId="3F21BADF" w14:textId="77777777" w:rsidR="00B1292E" w:rsidRPr="00B1292E" w:rsidRDefault="00B1292E" w:rsidP="00B1292E">
            <w:pPr>
              <w:rPr>
                <w:b/>
                <w:sz w:val="18"/>
                <w:szCs w:val="18"/>
                <w:lang w:eastAsia="zh-CN"/>
              </w:rPr>
            </w:pPr>
            <w:r w:rsidRPr="00B1292E">
              <w:rPr>
                <w:b/>
                <w:sz w:val="18"/>
                <w:szCs w:val="18"/>
                <w:lang w:eastAsia="zh-CN"/>
              </w:rPr>
              <w:t>Enterprises</w:t>
            </w:r>
          </w:p>
        </w:tc>
      </w:tr>
      <w:tr w:rsidR="00B1292E" w:rsidRPr="00B1292E" w14:paraId="0562CCDC" w14:textId="77777777" w:rsidTr="00B1292E">
        <w:trPr>
          <w:jc w:val="center"/>
        </w:trPr>
        <w:tc>
          <w:tcPr>
            <w:tcW w:w="2515" w:type="dxa"/>
          </w:tcPr>
          <w:p w14:paraId="1423DA6D" w14:textId="77777777" w:rsidR="00B1292E" w:rsidRPr="00B1292E" w:rsidRDefault="00B1292E" w:rsidP="00B1292E">
            <w:pPr>
              <w:rPr>
                <w:sz w:val="18"/>
                <w:szCs w:val="18"/>
              </w:rPr>
            </w:pPr>
            <w:r w:rsidRPr="00B1292E">
              <w:rPr>
                <w:sz w:val="18"/>
                <w:szCs w:val="18"/>
              </w:rPr>
              <w:t>Enterprises engaged in the GRFA varieties in the demonstration landscapes and in broader markets in and beyond the province, including but not limited to:</w:t>
            </w:r>
          </w:p>
          <w:p w14:paraId="3E7F42B7" w14:textId="77777777" w:rsidR="00B1292E" w:rsidRPr="00E66D0B" w:rsidRDefault="00B1292E" w:rsidP="008C51BC">
            <w:pPr>
              <w:pStyle w:val="ListParagraph"/>
              <w:numPr>
                <w:ilvl w:val="0"/>
                <w:numId w:val="4"/>
              </w:numPr>
            </w:pPr>
            <w:r w:rsidRPr="00E66D0B">
              <w:t>Shiyan Rouge Valley Ecological Development Co. Ltd. (rouge rice; cofinancing partner);</w:t>
            </w:r>
          </w:p>
          <w:p w14:paraId="332F4C62" w14:textId="77777777" w:rsidR="00B1292E" w:rsidRPr="00E66D0B" w:rsidRDefault="00B1292E" w:rsidP="008C51BC">
            <w:pPr>
              <w:pStyle w:val="ListParagraph"/>
              <w:numPr>
                <w:ilvl w:val="0"/>
                <w:numId w:val="4"/>
              </w:numPr>
            </w:pPr>
            <w:r w:rsidRPr="00E66D0B">
              <w:t>Hubei Shenwu Tao Tea Development Co. Ltd. (Wudang Dao tea; cofinancing partner);</w:t>
            </w:r>
          </w:p>
          <w:p w14:paraId="389226A4" w14:textId="77777777" w:rsidR="00B1292E" w:rsidRPr="00B1292E" w:rsidRDefault="00B1292E" w:rsidP="008C51BC">
            <w:pPr>
              <w:pStyle w:val="ListParagraph"/>
              <w:numPr>
                <w:ilvl w:val="0"/>
                <w:numId w:val="4"/>
              </w:numPr>
            </w:pPr>
            <w:r w:rsidRPr="00E66D0B">
              <w:t>Hengrui Professional Cooperative of Blueberry Planting (black goat; cofinancing partner)</w:t>
            </w:r>
          </w:p>
        </w:tc>
        <w:tc>
          <w:tcPr>
            <w:tcW w:w="4230" w:type="dxa"/>
          </w:tcPr>
          <w:p w14:paraId="59E12FA7" w14:textId="77777777" w:rsidR="00B1292E" w:rsidRPr="00B1292E" w:rsidRDefault="00B1292E" w:rsidP="00B1292E">
            <w:pPr>
              <w:rPr>
                <w:sz w:val="18"/>
                <w:szCs w:val="18"/>
                <w:lang w:eastAsia="zh-CN"/>
              </w:rPr>
            </w:pPr>
            <w:r w:rsidRPr="00B1292E">
              <w:rPr>
                <w:sz w:val="18"/>
                <w:szCs w:val="18"/>
                <w:lang w:eastAsia="zh-CN"/>
              </w:rPr>
              <w:t>The enterprise sector is an important stakeholder group, with capital investments in expanding GRFA production and offerings. Three enterprises have confirmed cofinancing at project entry and additional partners will be sought during project implementation.</w:t>
            </w:r>
          </w:p>
        </w:tc>
        <w:tc>
          <w:tcPr>
            <w:tcW w:w="3870" w:type="dxa"/>
          </w:tcPr>
          <w:p w14:paraId="2EEDFDD9" w14:textId="77777777" w:rsidR="00B1292E" w:rsidRPr="00B1292E" w:rsidRDefault="00B1292E" w:rsidP="00B1292E">
            <w:pPr>
              <w:rPr>
                <w:sz w:val="18"/>
                <w:szCs w:val="18"/>
                <w:lang w:eastAsia="zh-CN"/>
              </w:rPr>
            </w:pPr>
            <w:r w:rsidRPr="00B1292E">
              <w:rPr>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B526DC">
              <w:rPr>
                <w:sz w:val="18"/>
                <w:szCs w:val="18"/>
                <w:lang w:eastAsia="zh-CN"/>
              </w:rPr>
              <w:t>l</w:t>
            </w:r>
            <w:r w:rsidRPr="00B1292E">
              <w:rPr>
                <w:sz w:val="18"/>
                <w:szCs w:val="18"/>
                <w:lang w:eastAsia="zh-CN"/>
              </w:rPr>
              <w:t>andscape partnership working groups, supporting development of the GRFA conservation and sustainable use plans,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7B30420C" w14:textId="77777777" w:rsidR="00B1292E" w:rsidRPr="00B1292E" w:rsidRDefault="00B1292E" w:rsidP="00B1292E">
            <w:pPr>
              <w:rPr>
                <w:sz w:val="18"/>
                <w:szCs w:val="18"/>
                <w:lang w:eastAsia="zh-CN"/>
              </w:rPr>
            </w:pPr>
            <w:r w:rsidRPr="00B1292E">
              <w:rPr>
                <w:sz w:val="18"/>
                <w:szCs w:val="18"/>
                <w:lang w:eastAsia="zh-CN"/>
              </w:rPr>
              <w:t>Output 1.1, Output 1.3, all outputs under Component 2, Output 3.3, Output 4.2.</w:t>
            </w:r>
          </w:p>
        </w:tc>
      </w:tr>
      <w:tr w:rsidR="00B1292E" w:rsidRPr="00B1292E" w14:paraId="07D2BC31" w14:textId="77777777" w:rsidTr="00B1292E">
        <w:trPr>
          <w:jc w:val="center"/>
        </w:trPr>
        <w:tc>
          <w:tcPr>
            <w:tcW w:w="2515" w:type="dxa"/>
          </w:tcPr>
          <w:p w14:paraId="3A59C932" w14:textId="77777777" w:rsidR="00B1292E" w:rsidRPr="00B1292E" w:rsidRDefault="00B1292E" w:rsidP="00B1292E">
            <w:pPr>
              <w:rPr>
                <w:sz w:val="18"/>
                <w:szCs w:val="18"/>
              </w:rPr>
            </w:pPr>
            <w:r w:rsidRPr="00B1292E">
              <w:rPr>
                <w:sz w:val="18"/>
                <w:szCs w:val="18"/>
              </w:rPr>
              <w:t>Agricultural Trade Associations</w:t>
            </w:r>
          </w:p>
          <w:p w14:paraId="218862A0" w14:textId="77777777" w:rsidR="00B1292E" w:rsidRPr="00B1292E" w:rsidRDefault="00B1292E" w:rsidP="00B1292E">
            <w:pPr>
              <w:rPr>
                <w:sz w:val="18"/>
                <w:szCs w:val="18"/>
              </w:rPr>
            </w:pPr>
          </w:p>
        </w:tc>
        <w:tc>
          <w:tcPr>
            <w:tcW w:w="4230" w:type="dxa"/>
          </w:tcPr>
          <w:p w14:paraId="083C5757" w14:textId="77777777" w:rsidR="00B1292E" w:rsidRPr="00B1292E" w:rsidRDefault="00B1292E" w:rsidP="00B1292E">
            <w:pPr>
              <w:rPr>
                <w:sz w:val="18"/>
                <w:szCs w:val="18"/>
                <w:lang w:eastAsia="zh-CN"/>
              </w:rPr>
            </w:pPr>
            <w:r w:rsidRPr="00B1292E">
              <w:rPr>
                <w:sz w:val="18"/>
                <w:szCs w:val="18"/>
                <w:lang w:eastAsia="zh-CN"/>
              </w:rPr>
              <w:t>Agricultural trade associations provide information and advocacy support to enterprises and agricultural associations.</w:t>
            </w:r>
          </w:p>
        </w:tc>
        <w:tc>
          <w:tcPr>
            <w:tcW w:w="3870" w:type="dxa"/>
          </w:tcPr>
          <w:p w14:paraId="0DEF5576" w14:textId="77777777" w:rsidR="00B1292E" w:rsidRPr="00B1292E" w:rsidRDefault="00B1292E" w:rsidP="00B1292E">
            <w:pPr>
              <w:rPr>
                <w:sz w:val="18"/>
                <w:szCs w:val="18"/>
                <w:lang w:eastAsia="zh-CN"/>
              </w:rPr>
            </w:pPr>
            <w:r w:rsidRPr="00B1292E">
              <w:rPr>
                <w:sz w:val="18"/>
                <w:szCs w:val="18"/>
                <w:lang w:eastAsia="zh-CN"/>
              </w:rPr>
              <w:t>Trade associations will be invited to participate on the project, providing advisory support on activities involving strengthening marketing capacities, development of partnerships, organizing trade fairs, etc.</w:t>
            </w:r>
          </w:p>
          <w:p w14:paraId="31AE53D4" w14:textId="77777777" w:rsidR="00B1292E" w:rsidRPr="00B1292E" w:rsidRDefault="00B1292E" w:rsidP="00B1292E">
            <w:pPr>
              <w:rPr>
                <w:sz w:val="18"/>
                <w:szCs w:val="18"/>
                <w:lang w:eastAsia="zh-CN"/>
              </w:rPr>
            </w:pPr>
            <w:r w:rsidRPr="00B1292E">
              <w:rPr>
                <w:sz w:val="18"/>
                <w:szCs w:val="18"/>
                <w:lang w:eastAsia="zh-CN"/>
              </w:rPr>
              <w:t>Output 2.3, Output 2.4, Output 3.3, Output 4.2.</w:t>
            </w:r>
          </w:p>
        </w:tc>
      </w:tr>
      <w:tr w:rsidR="00B1292E" w:rsidRPr="00B1292E" w14:paraId="6A4E38ED" w14:textId="77777777" w:rsidTr="00B1292E">
        <w:trPr>
          <w:jc w:val="center"/>
        </w:trPr>
        <w:tc>
          <w:tcPr>
            <w:tcW w:w="10615" w:type="dxa"/>
            <w:gridSpan w:val="3"/>
            <w:shd w:val="clear" w:color="auto" w:fill="D9E2F3" w:themeFill="accent1" w:themeFillTint="33"/>
          </w:tcPr>
          <w:p w14:paraId="3A8A64EA" w14:textId="77777777" w:rsidR="00B1292E" w:rsidRPr="00B1292E" w:rsidRDefault="00B1292E" w:rsidP="00B1292E">
            <w:pPr>
              <w:rPr>
                <w:b/>
                <w:sz w:val="18"/>
                <w:szCs w:val="18"/>
                <w:lang w:eastAsia="zh-CN"/>
              </w:rPr>
            </w:pPr>
            <w:r w:rsidRPr="00B1292E">
              <w:rPr>
                <w:b/>
                <w:sz w:val="18"/>
                <w:szCs w:val="18"/>
                <w:lang w:eastAsia="zh-CN"/>
              </w:rPr>
              <w:t>Academic and Research Institutions:</w:t>
            </w:r>
          </w:p>
        </w:tc>
      </w:tr>
      <w:tr w:rsidR="00B1292E" w:rsidRPr="00B1292E" w14:paraId="797C76B4" w14:textId="77777777" w:rsidTr="00B1292E">
        <w:trPr>
          <w:jc w:val="center"/>
        </w:trPr>
        <w:tc>
          <w:tcPr>
            <w:tcW w:w="2515" w:type="dxa"/>
            <w:shd w:val="clear" w:color="auto" w:fill="auto"/>
          </w:tcPr>
          <w:p w14:paraId="55EAC6B8" w14:textId="77777777" w:rsidR="00B1292E" w:rsidRPr="00B1292E" w:rsidRDefault="00B1292E" w:rsidP="00B1292E">
            <w:pPr>
              <w:rPr>
                <w:sz w:val="18"/>
                <w:szCs w:val="18"/>
                <w:lang w:eastAsia="zh-CN"/>
              </w:rPr>
            </w:pPr>
            <w:r w:rsidRPr="00B1292E">
              <w:rPr>
                <w:sz w:val="18"/>
                <w:szCs w:val="18"/>
                <w:lang w:eastAsia="zh-CN"/>
              </w:rPr>
              <w:t>Chinese Academy of Agricultural Sciences</w:t>
            </w:r>
          </w:p>
        </w:tc>
        <w:tc>
          <w:tcPr>
            <w:tcW w:w="4230" w:type="dxa"/>
            <w:shd w:val="clear" w:color="auto" w:fill="auto"/>
          </w:tcPr>
          <w:p w14:paraId="2AD66CE4" w14:textId="77777777" w:rsidR="00B1292E" w:rsidRPr="00B1292E" w:rsidRDefault="00B1292E" w:rsidP="00B1292E">
            <w:pPr>
              <w:rPr>
                <w:sz w:val="18"/>
                <w:szCs w:val="18"/>
                <w:lang w:eastAsia="zh-CN"/>
              </w:rPr>
            </w:pPr>
            <w:r w:rsidRPr="00B1292E">
              <w:rPr>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p>
        </w:tc>
        <w:tc>
          <w:tcPr>
            <w:tcW w:w="3870" w:type="dxa"/>
          </w:tcPr>
          <w:p w14:paraId="7F1C3DD1" w14:textId="77777777" w:rsidR="00B1292E" w:rsidRPr="00B1292E" w:rsidRDefault="00B1292E" w:rsidP="00B1292E">
            <w:pPr>
              <w:rPr>
                <w:sz w:val="18"/>
                <w:szCs w:val="18"/>
                <w:lang w:eastAsia="zh-CN"/>
              </w:rPr>
            </w:pPr>
            <w:r w:rsidRPr="00B1292E">
              <w:rPr>
                <w:sz w:val="18"/>
                <w:szCs w:val="18"/>
                <w:lang w:eastAsia="zh-CN"/>
              </w:rPr>
              <w:t>CAAS will provide high-level technical support to the project, including dissemination of research advances in agrobiodiversity management and delivering capacity development services according to activities procured during the implementation phase.</w:t>
            </w:r>
          </w:p>
        </w:tc>
      </w:tr>
      <w:tr w:rsidR="00B1292E" w:rsidRPr="00B1292E" w14:paraId="1A036CBA" w14:textId="77777777" w:rsidTr="00B1292E">
        <w:trPr>
          <w:jc w:val="center"/>
        </w:trPr>
        <w:tc>
          <w:tcPr>
            <w:tcW w:w="2515" w:type="dxa"/>
            <w:shd w:val="clear" w:color="auto" w:fill="auto"/>
          </w:tcPr>
          <w:p w14:paraId="36E2DA4B" w14:textId="77777777" w:rsidR="00B1292E" w:rsidRPr="00B1292E" w:rsidRDefault="00B1292E" w:rsidP="00B1292E">
            <w:pPr>
              <w:rPr>
                <w:sz w:val="18"/>
                <w:szCs w:val="18"/>
                <w:lang w:eastAsia="zh-CN"/>
              </w:rPr>
            </w:pPr>
            <w:r w:rsidRPr="00B1292E">
              <w:rPr>
                <w:sz w:val="18"/>
                <w:szCs w:val="18"/>
                <w:lang w:eastAsia="zh-CN"/>
              </w:rPr>
              <w:t>Huazhong Agricultural University</w:t>
            </w:r>
          </w:p>
          <w:p w14:paraId="37DD2F50" w14:textId="77777777" w:rsidR="00B1292E" w:rsidRPr="00B1292E" w:rsidRDefault="00B1292E" w:rsidP="00B1292E">
            <w:pPr>
              <w:rPr>
                <w:sz w:val="18"/>
                <w:szCs w:val="18"/>
              </w:rPr>
            </w:pPr>
          </w:p>
        </w:tc>
        <w:tc>
          <w:tcPr>
            <w:tcW w:w="4230" w:type="dxa"/>
            <w:shd w:val="clear" w:color="auto" w:fill="auto"/>
          </w:tcPr>
          <w:p w14:paraId="3B6CCF27" w14:textId="77777777" w:rsidR="00B1292E" w:rsidRPr="00B1292E" w:rsidRDefault="00B1292E" w:rsidP="00B1292E">
            <w:pPr>
              <w:rPr>
                <w:sz w:val="18"/>
                <w:szCs w:val="18"/>
                <w:lang w:eastAsia="zh-CN"/>
              </w:rPr>
            </w:pPr>
            <w:r w:rsidRPr="00B1292E">
              <w:rPr>
                <w:sz w:val="18"/>
                <w:szCs w:val="18"/>
                <w:lang w:eastAsia="zh-CN"/>
              </w:rPr>
              <w:t>Huazhong Agricultural University (HZAU) is a national key university of Project 211 under the Ministry of Education, with a history tracing back to the Hubei Farming School founded in 1898. Based in Wuhan, the HZAU has generated significant research and development results in the fields of hybrid rapeseed, green super rice, lean swine, animal vaccines, high-quality citrus, potato micro-tuber and transgenic cotton.</w:t>
            </w:r>
          </w:p>
        </w:tc>
        <w:tc>
          <w:tcPr>
            <w:tcW w:w="3870" w:type="dxa"/>
            <w:vMerge w:val="restart"/>
          </w:tcPr>
          <w:p w14:paraId="5853E2C2" w14:textId="77777777" w:rsidR="00B1292E" w:rsidRPr="00B1292E" w:rsidRDefault="00B1292E" w:rsidP="00B1292E">
            <w:pPr>
              <w:rPr>
                <w:sz w:val="18"/>
                <w:szCs w:val="18"/>
                <w:lang w:eastAsia="zh-CN"/>
              </w:rPr>
            </w:pPr>
            <w:r w:rsidRPr="00B1292E">
              <w:rPr>
                <w:sz w:val="18"/>
                <w:szCs w:val="18"/>
                <w:lang w:eastAsia="zh-CN"/>
              </w:rPr>
              <w:t>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both institutional and farmer beneficiaries.</w:t>
            </w:r>
          </w:p>
          <w:p w14:paraId="252F1348" w14:textId="77777777" w:rsidR="00B1292E" w:rsidRPr="00B1292E" w:rsidRDefault="00B1292E" w:rsidP="00B1292E">
            <w:pPr>
              <w:rPr>
                <w:sz w:val="18"/>
                <w:szCs w:val="18"/>
                <w:lang w:eastAsia="zh-CN"/>
              </w:rPr>
            </w:pPr>
            <w:r w:rsidRPr="00B1292E">
              <w:rPr>
                <w:sz w:val="18"/>
                <w:szCs w:val="18"/>
                <w:lang w:eastAsia="zh-CN"/>
              </w:rPr>
              <w:t>All outputs.</w:t>
            </w:r>
          </w:p>
        </w:tc>
      </w:tr>
      <w:tr w:rsidR="00B1292E" w:rsidRPr="00B1292E" w14:paraId="1BB180CF" w14:textId="77777777" w:rsidTr="00B1292E">
        <w:trPr>
          <w:jc w:val="center"/>
        </w:trPr>
        <w:tc>
          <w:tcPr>
            <w:tcW w:w="2515" w:type="dxa"/>
          </w:tcPr>
          <w:p w14:paraId="106EDE8F" w14:textId="77777777" w:rsidR="00B1292E" w:rsidRPr="00B1292E" w:rsidRDefault="00B1292E" w:rsidP="00B1292E">
            <w:pPr>
              <w:rPr>
                <w:sz w:val="18"/>
                <w:szCs w:val="18"/>
              </w:rPr>
            </w:pPr>
            <w:r w:rsidRPr="00B1292E">
              <w:rPr>
                <w:sz w:val="18"/>
                <w:szCs w:val="18"/>
              </w:rPr>
              <w:t>Hubei Provincial Academy of Agricultural Sciences</w:t>
            </w:r>
          </w:p>
        </w:tc>
        <w:tc>
          <w:tcPr>
            <w:tcW w:w="4230" w:type="dxa"/>
          </w:tcPr>
          <w:p w14:paraId="085CD644" w14:textId="77777777" w:rsidR="00B1292E" w:rsidRPr="00B1292E" w:rsidRDefault="00B1292E" w:rsidP="00B1292E">
            <w:pPr>
              <w:rPr>
                <w:sz w:val="18"/>
                <w:szCs w:val="18"/>
                <w:lang w:eastAsia="zh-CN"/>
              </w:rPr>
            </w:pPr>
            <w:r w:rsidRPr="00B1292E">
              <w:rPr>
                <w:sz w:val="18"/>
                <w:szCs w:val="18"/>
                <w:lang w:eastAsia="zh-CN"/>
              </w:rPr>
              <w:t>The Hubei Provincial Academy of Sciences was founded in 1978, with a mandate of engaging in agricultural basic research, agricultural product development and promotion of agricultural science and technology. The Academy consists of 10 research institutes, focusing on food crops, cash crops, plant protection and fertilizers, animal husbandry and veterinary medicine, fruit trees and tea, agricultural products processing and nuclear farming technology, agricultural quality standards and testing, biological pesticides, Chinese herbal medicine and agricultural economics.</w:t>
            </w:r>
          </w:p>
        </w:tc>
        <w:tc>
          <w:tcPr>
            <w:tcW w:w="3870" w:type="dxa"/>
            <w:vMerge/>
          </w:tcPr>
          <w:p w14:paraId="6C9498A9" w14:textId="77777777" w:rsidR="00B1292E" w:rsidRPr="00B1292E" w:rsidRDefault="00B1292E" w:rsidP="00B1292E">
            <w:pPr>
              <w:rPr>
                <w:sz w:val="18"/>
                <w:szCs w:val="18"/>
                <w:highlight w:val="yellow"/>
                <w:lang w:eastAsia="zh-CN"/>
              </w:rPr>
            </w:pPr>
          </w:p>
        </w:tc>
      </w:tr>
      <w:tr w:rsidR="00B1292E" w:rsidRPr="00B1292E" w14:paraId="0BE500AE" w14:textId="77777777" w:rsidTr="00B1292E">
        <w:trPr>
          <w:jc w:val="center"/>
        </w:trPr>
        <w:tc>
          <w:tcPr>
            <w:tcW w:w="2515" w:type="dxa"/>
          </w:tcPr>
          <w:p w14:paraId="03A750F5" w14:textId="77777777" w:rsidR="00B1292E" w:rsidRPr="00B1292E" w:rsidRDefault="00B1292E" w:rsidP="00B1292E">
            <w:pPr>
              <w:rPr>
                <w:sz w:val="18"/>
                <w:szCs w:val="18"/>
              </w:rPr>
            </w:pPr>
            <w:r w:rsidRPr="00B1292E">
              <w:rPr>
                <w:sz w:val="18"/>
                <w:szCs w:val="18"/>
              </w:rPr>
              <w:t>Wuhan University</w:t>
            </w:r>
          </w:p>
        </w:tc>
        <w:tc>
          <w:tcPr>
            <w:tcW w:w="4230" w:type="dxa"/>
          </w:tcPr>
          <w:p w14:paraId="44D96C9E" w14:textId="77777777" w:rsidR="00B1292E" w:rsidRPr="00B1292E" w:rsidRDefault="00B1292E" w:rsidP="00B1292E">
            <w:pPr>
              <w:rPr>
                <w:sz w:val="18"/>
                <w:szCs w:val="18"/>
                <w:lang w:eastAsia="zh-CN"/>
              </w:rPr>
            </w:pPr>
            <w:r w:rsidRPr="00B1292E">
              <w:rPr>
                <w:sz w:val="18"/>
                <w:szCs w:val="18"/>
                <w:lang w:eastAsia="zh-CN"/>
              </w:rPr>
              <w:t>Wuhan University (WHU) is a comprehensive and key national university directly under the administration of the Ministry of Education. WHU is endeavoring to shape itself into a world-class research university domestically and internationally.</w:t>
            </w:r>
          </w:p>
        </w:tc>
        <w:tc>
          <w:tcPr>
            <w:tcW w:w="3870" w:type="dxa"/>
            <w:vMerge/>
          </w:tcPr>
          <w:p w14:paraId="6428CA47" w14:textId="77777777" w:rsidR="00B1292E" w:rsidRPr="00B1292E" w:rsidRDefault="00B1292E" w:rsidP="00B1292E">
            <w:pPr>
              <w:rPr>
                <w:sz w:val="18"/>
                <w:szCs w:val="18"/>
                <w:lang w:eastAsia="zh-CN"/>
              </w:rPr>
            </w:pPr>
          </w:p>
        </w:tc>
      </w:tr>
      <w:tr w:rsidR="00B1292E" w:rsidRPr="00B1292E" w14:paraId="4C81D16C" w14:textId="77777777" w:rsidTr="00B1292E">
        <w:trPr>
          <w:jc w:val="center"/>
        </w:trPr>
        <w:tc>
          <w:tcPr>
            <w:tcW w:w="2515" w:type="dxa"/>
          </w:tcPr>
          <w:p w14:paraId="6B57C27D" w14:textId="77777777" w:rsidR="00B1292E" w:rsidRPr="00B1292E" w:rsidRDefault="00B1292E" w:rsidP="00B1292E">
            <w:pPr>
              <w:rPr>
                <w:sz w:val="18"/>
                <w:szCs w:val="18"/>
              </w:rPr>
            </w:pPr>
            <w:r w:rsidRPr="00B1292E">
              <w:rPr>
                <w:sz w:val="18"/>
                <w:szCs w:val="18"/>
              </w:rPr>
              <w:t>Hubei University</w:t>
            </w:r>
          </w:p>
        </w:tc>
        <w:tc>
          <w:tcPr>
            <w:tcW w:w="4230" w:type="dxa"/>
          </w:tcPr>
          <w:p w14:paraId="20CD26DB" w14:textId="77777777" w:rsidR="00B1292E" w:rsidRPr="00B1292E" w:rsidRDefault="00B1292E" w:rsidP="00B1292E">
            <w:pPr>
              <w:rPr>
                <w:sz w:val="18"/>
                <w:szCs w:val="18"/>
                <w:lang w:eastAsia="zh-CN"/>
              </w:rPr>
            </w:pPr>
            <w:r w:rsidRPr="00B1292E">
              <w:rPr>
                <w:sz w:val="18"/>
                <w:szCs w:val="18"/>
                <w:lang w:eastAsia="zh-CN"/>
              </w:rPr>
              <w:t>Hubei University is a key comprehensive university, offering programs in arts, history, philosophy, science, engineering, economics, law, management, education and medicine.</w:t>
            </w:r>
          </w:p>
        </w:tc>
        <w:tc>
          <w:tcPr>
            <w:tcW w:w="3870" w:type="dxa"/>
            <w:vMerge/>
          </w:tcPr>
          <w:p w14:paraId="79585355" w14:textId="77777777" w:rsidR="00B1292E" w:rsidRPr="00B1292E" w:rsidRDefault="00B1292E" w:rsidP="00B1292E">
            <w:pPr>
              <w:rPr>
                <w:sz w:val="18"/>
                <w:szCs w:val="18"/>
                <w:lang w:eastAsia="zh-CN"/>
              </w:rPr>
            </w:pPr>
          </w:p>
        </w:tc>
      </w:tr>
      <w:tr w:rsidR="00B1292E" w:rsidRPr="00B1292E" w14:paraId="726B1C5D" w14:textId="77777777" w:rsidTr="00B1292E">
        <w:trPr>
          <w:jc w:val="center"/>
        </w:trPr>
        <w:tc>
          <w:tcPr>
            <w:tcW w:w="2515" w:type="dxa"/>
          </w:tcPr>
          <w:p w14:paraId="2B4C0BA8" w14:textId="77777777" w:rsidR="00B1292E" w:rsidRPr="00B1292E" w:rsidRDefault="00B1292E" w:rsidP="00B1292E">
            <w:pPr>
              <w:rPr>
                <w:sz w:val="18"/>
                <w:szCs w:val="18"/>
              </w:rPr>
            </w:pPr>
            <w:r w:rsidRPr="00B1292E">
              <w:rPr>
                <w:sz w:val="18"/>
                <w:szCs w:val="18"/>
              </w:rPr>
              <w:t>Hubei University of Economics</w:t>
            </w:r>
          </w:p>
        </w:tc>
        <w:tc>
          <w:tcPr>
            <w:tcW w:w="4230" w:type="dxa"/>
          </w:tcPr>
          <w:p w14:paraId="1F67E355" w14:textId="77777777" w:rsidR="00B1292E" w:rsidRPr="00B1292E" w:rsidRDefault="00B1292E" w:rsidP="00B1292E">
            <w:pPr>
              <w:rPr>
                <w:sz w:val="18"/>
                <w:szCs w:val="18"/>
                <w:lang w:eastAsia="zh-CN"/>
              </w:rPr>
            </w:pPr>
            <w:r w:rsidRPr="00B1292E">
              <w:rPr>
                <w:sz w:val="18"/>
                <w:szCs w:val="18"/>
                <w:lang w:eastAsia="zh-CN"/>
              </w:rPr>
              <w:t>The Hubei University of Economics is strong in ecological compensation analysis and policy development</w:t>
            </w:r>
          </w:p>
        </w:tc>
        <w:tc>
          <w:tcPr>
            <w:tcW w:w="3870" w:type="dxa"/>
            <w:vMerge/>
          </w:tcPr>
          <w:p w14:paraId="6F88E94D" w14:textId="77777777" w:rsidR="00B1292E" w:rsidRPr="00B1292E" w:rsidRDefault="00B1292E" w:rsidP="00B1292E">
            <w:pPr>
              <w:rPr>
                <w:sz w:val="18"/>
                <w:szCs w:val="18"/>
                <w:lang w:eastAsia="zh-CN"/>
              </w:rPr>
            </w:pPr>
          </w:p>
        </w:tc>
      </w:tr>
      <w:tr w:rsidR="00B1292E" w:rsidRPr="00B1292E" w14:paraId="05DA645B" w14:textId="77777777" w:rsidTr="00B1292E">
        <w:trPr>
          <w:jc w:val="center"/>
        </w:trPr>
        <w:tc>
          <w:tcPr>
            <w:tcW w:w="2515" w:type="dxa"/>
          </w:tcPr>
          <w:p w14:paraId="122C237C" w14:textId="77777777" w:rsidR="00B1292E" w:rsidRPr="00B1292E" w:rsidRDefault="00B1292E" w:rsidP="00B1292E">
            <w:pPr>
              <w:rPr>
                <w:sz w:val="18"/>
                <w:szCs w:val="18"/>
                <w:highlight w:val="yellow"/>
              </w:rPr>
            </w:pPr>
            <w:r w:rsidRPr="00B1292E">
              <w:rPr>
                <w:sz w:val="18"/>
                <w:szCs w:val="18"/>
              </w:rPr>
              <w:t>Bioversity International</w:t>
            </w:r>
          </w:p>
        </w:tc>
        <w:tc>
          <w:tcPr>
            <w:tcW w:w="4230" w:type="dxa"/>
          </w:tcPr>
          <w:p w14:paraId="4259FDB9" w14:textId="77777777" w:rsidR="00B1292E" w:rsidRPr="00B1292E" w:rsidRDefault="00B1292E" w:rsidP="00B1292E">
            <w:pPr>
              <w:rPr>
                <w:sz w:val="18"/>
                <w:szCs w:val="18"/>
                <w:lang w:eastAsia="zh-CN"/>
              </w:rPr>
            </w:pPr>
            <w:r w:rsidRPr="00B1292E">
              <w:rPr>
                <w:sz w:val="18"/>
                <w:szCs w:val="18"/>
                <w:lang w:eastAsia="zh-CN"/>
              </w:rPr>
              <w:t>Bioversity International is an international research organization specializing in agrobiodiversity, and through a cooperation arrangement with CAAS, they have been active in China for 30 years.</w:t>
            </w:r>
          </w:p>
        </w:tc>
        <w:tc>
          <w:tcPr>
            <w:tcW w:w="3870" w:type="dxa"/>
          </w:tcPr>
          <w:p w14:paraId="11678C75" w14:textId="77777777" w:rsidR="00B1292E" w:rsidRPr="00B1292E" w:rsidRDefault="00B1292E" w:rsidP="00B1292E">
            <w:pPr>
              <w:rPr>
                <w:sz w:val="18"/>
                <w:szCs w:val="18"/>
                <w:lang w:eastAsia="zh-CN"/>
              </w:rPr>
            </w:pPr>
            <w:r w:rsidRPr="00B1292E">
              <w:rPr>
                <w:sz w:val="18"/>
                <w:szCs w:val="18"/>
                <w:lang w:eastAsia="zh-CN"/>
              </w:rPr>
              <w:t>Bioversity International will be invited to participate on project activities, providing technical advisory support regarding international best practices in agrobiodiversity management.</w:t>
            </w:r>
          </w:p>
          <w:p w14:paraId="4C842DB5" w14:textId="77777777" w:rsidR="00B1292E" w:rsidRPr="00B1292E" w:rsidRDefault="00B1292E" w:rsidP="00B1292E">
            <w:pPr>
              <w:rPr>
                <w:sz w:val="18"/>
                <w:szCs w:val="18"/>
                <w:lang w:eastAsia="zh-CN"/>
              </w:rPr>
            </w:pPr>
            <w:r w:rsidRPr="00B1292E">
              <w:rPr>
                <w:sz w:val="18"/>
                <w:szCs w:val="18"/>
                <w:lang w:eastAsia="zh-CN"/>
              </w:rPr>
              <w:t>Output 1.1, Output 1.2, Output 2.4, Output 3.3, Output 4.2, Output 4.3.</w:t>
            </w:r>
          </w:p>
        </w:tc>
      </w:tr>
      <w:tr w:rsidR="00B1292E" w:rsidRPr="00B1292E" w14:paraId="4BD1A64E" w14:textId="77777777" w:rsidTr="00B1292E">
        <w:trPr>
          <w:jc w:val="center"/>
        </w:trPr>
        <w:tc>
          <w:tcPr>
            <w:tcW w:w="10615" w:type="dxa"/>
            <w:gridSpan w:val="3"/>
            <w:shd w:val="clear" w:color="auto" w:fill="D9E2F3" w:themeFill="accent1" w:themeFillTint="33"/>
          </w:tcPr>
          <w:p w14:paraId="2648A43E" w14:textId="77777777" w:rsidR="00B1292E" w:rsidRPr="00B1292E" w:rsidRDefault="00B1292E" w:rsidP="00B1292E">
            <w:pPr>
              <w:rPr>
                <w:b/>
                <w:sz w:val="18"/>
                <w:szCs w:val="18"/>
                <w:lang w:eastAsia="zh-CN"/>
              </w:rPr>
            </w:pPr>
            <w:r w:rsidRPr="00B1292E">
              <w:rPr>
                <w:b/>
                <w:sz w:val="18"/>
                <w:szCs w:val="18"/>
                <w:lang w:eastAsia="zh-CN"/>
              </w:rPr>
              <w:t>Certification Organizations</w:t>
            </w:r>
          </w:p>
        </w:tc>
      </w:tr>
      <w:tr w:rsidR="00B1292E" w:rsidRPr="00B1292E" w14:paraId="55D8F2A6" w14:textId="77777777" w:rsidTr="00B1292E">
        <w:trPr>
          <w:jc w:val="center"/>
        </w:trPr>
        <w:tc>
          <w:tcPr>
            <w:tcW w:w="2515" w:type="dxa"/>
          </w:tcPr>
          <w:p w14:paraId="44E5D8A0" w14:textId="77777777" w:rsidR="00B1292E" w:rsidRPr="00B1292E" w:rsidRDefault="00B1292E" w:rsidP="00B1292E">
            <w:pPr>
              <w:rPr>
                <w:sz w:val="18"/>
                <w:szCs w:val="18"/>
              </w:rPr>
            </w:pPr>
            <w:r w:rsidRPr="00B1292E">
              <w:rPr>
                <w:sz w:val="18"/>
                <w:szCs w:val="18"/>
              </w:rPr>
              <w:t>China Organic Food Certification Center (COFCC)</w:t>
            </w:r>
          </w:p>
        </w:tc>
        <w:tc>
          <w:tcPr>
            <w:tcW w:w="4230" w:type="dxa"/>
          </w:tcPr>
          <w:p w14:paraId="40B4473E" w14:textId="77777777" w:rsidR="00B1292E" w:rsidRPr="00B1292E" w:rsidRDefault="00B1292E" w:rsidP="00B1292E">
            <w:pPr>
              <w:rPr>
                <w:sz w:val="18"/>
                <w:szCs w:val="18"/>
                <w:lang w:eastAsia="zh-CN"/>
              </w:rPr>
            </w:pPr>
            <w:r w:rsidRPr="00B1292E">
              <w:rPr>
                <w:sz w:val="18"/>
                <w:szCs w:val="18"/>
                <w:lang w:eastAsia="zh-CN"/>
              </w:rPr>
              <w:t>COFCC is a special organization responsible for organic agriculture promotion and engaged in organic-food certification and management under MARA.</w:t>
            </w:r>
          </w:p>
        </w:tc>
        <w:tc>
          <w:tcPr>
            <w:tcW w:w="3870" w:type="dxa"/>
            <w:vMerge w:val="restart"/>
          </w:tcPr>
          <w:p w14:paraId="5F1DFC8C" w14:textId="77777777" w:rsidR="00B1292E" w:rsidRPr="00B1292E" w:rsidRDefault="00B1292E" w:rsidP="00B1292E">
            <w:pPr>
              <w:rPr>
                <w:sz w:val="18"/>
                <w:szCs w:val="18"/>
                <w:lang w:eastAsia="zh-CN"/>
              </w:rPr>
            </w:pPr>
            <w:r w:rsidRPr="00B1292E">
              <w:rPr>
                <w:sz w:val="18"/>
                <w:szCs w:val="18"/>
                <w:lang w:eastAsia="zh-CN"/>
              </w:rPr>
              <w:t>Certification organizations will support product certifications for select GRFA varieties, provide linkages with international certification bodies and supply chains, and provide training services to agricultural associations and enterprises.</w:t>
            </w:r>
          </w:p>
          <w:p w14:paraId="1C6E7DB3" w14:textId="77777777" w:rsidR="00B1292E" w:rsidRPr="00B1292E" w:rsidRDefault="00B1292E" w:rsidP="00B1292E">
            <w:pPr>
              <w:rPr>
                <w:sz w:val="18"/>
                <w:szCs w:val="18"/>
                <w:lang w:eastAsia="zh-CN"/>
              </w:rPr>
            </w:pPr>
            <w:r w:rsidRPr="00B1292E">
              <w:rPr>
                <w:sz w:val="18"/>
                <w:szCs w:val="18"/>
                <w:lang w:eastAsia="zh-CN"/>
              </w:rPr>
              <w:t>Output 1.1, Output 2.3, Output 2.4, Output 3.3, Output 4.2.</w:t>
            </w:r>
          </w:p>
        </w:tc>
      </w:tr>
      <w:tr w:rsidR="00B1292E" w:rsidRPr="00B1292E" w14:paraId="5DD2F362" w14:textId="77777777" w:rsidTr="00B1292E">
        <w:trPr>
          <w:jc w:val="center"/>
        </w:trPr>
        <w:tc>
          <w:tcPr>
            <w:tcW w:w="2515" w:type="dxa"/>
          </w:tcPr>
          <w:p w14:paraId="7EE1B41A" w14:textId="77777777" w:rsidR="00B1292E" w:rsidRPr="00B1292E" w:rsidRDefault="00B1292E" w:rsidP="00B1292E">
            <w:pPr>
              <w:rPr>
                <w:sz w:val="18"/>
                <w:szCs w:val="18"/>
              </w:rPr>
            </w:pPr>
            <w:r w:rsidRPr="00B1292E">
              <w:rPr>
                <w:sz w:val="18"/>
                <w:szCs w:val="18"/>
              </w:rPr>
              <w:t>Agri-product Quality Safety Center</w:t>
            </w:r>
          </w:p>
        </w:tc>
        <w:tc>
          <w:tcPr>
            <w:tcW w:w="4230" w:type="dxa"/>
          </w:tcPr>
          <w:p w14:paraId="33C73591" w14:textId="77777777" w:rsidR="00B1292E" w:rsidRPr="00B1292E" w:rsidRDefault="00B1292E" w:rsidP="00B1292E">
            <w:pPr>
              <w:rPr>
                <w:sz w:val="18"/>
                <w:szCs w:val="18"/>
                <w:lang w:eastAsia="zh-CN"/>
              </w:rPr>
            </w:pPr>
            <w:r w:rsidRPr="00B1292E">
              <w:rPr>
                <w:sz w:val="18"/>
                <w:szCs w:val="18"/>
                <w:lang w:eastAsia="zh-CN"/>
              </w:rPr>
              <w:t>According to the Trademark Law of China, Geographical Indication (GI) is a sign that signifies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The Agri-product Quality Safety Center of MARA is responsible for the work of examination and review.</w:t>
            </w:r>
          </w:p>
        </w:tc>
        <w:tc>
          <w:tcPr>
            <w:tcW w:w="3870" w:type="dxa"/>
            <w:vMerge/>
          </w:tcPr>
          <w:p w14:paraId="7C5ED9B5" w14:textId="77777777" w:rsidR="00B1292E" w:rsidRPr="00B1292E" w:rsidRDefault="00B1292E" w:rsidP="00B1292E">
            <w:pPr>
              <w:rPr>
                <w:sz w:val="18"/>
                <w:szCs w:val="18"/>
                <w:lang w:eastAsia="zh-CN"/>
              </w:rPr>
            </w:pPr>
          </w:p>
        </w:tc>
      </w:tr>
      <w:tr w:rsidR="00B1292E" w:rsidRPr="00B1292E" w14:paraId="26A3DED7" w14:textId="77777777" w:rsidTr="00B1292E">
        <w:trPr>
          <w:jc w:val="center"/>
        </w:trPr>
        <w:tc>
          <w:tcPr>
            <w:tcW w:w="2515" w:type="dxa"/>
          </w:tcPr>
          <w:p w14:paraId="00CFCF8C" w14:textId="77777777" w:rsidR="00B1292E" w:rsidRPr="00B1292E" w:rsidRDefault="00B1292E" w:rsidP="00B1292E">
            <w:pPr>
              <w:rPr>
                <w:sz w:val="18"/>
                <w:szCs w:val="18"/>
              </w:rPr>
            </w:pPr>
            <w:r w:rsidRPr="00B1292E">
              <w:rPr>
                <w:sz w:val="18"/>
                <w:szCs w:val="18"/>
              </w:rPr>
              <w:t>Organic Food Development and Certification Center of China (OFDC)</w:t>
            </w:r>
          </w:p>
        </w:tc>
        <w:tc>
          <w:tcPr>
            <w:tcW w:w="4230" w:type="dxa"/>
          </w:tcPr>
          <w:p w14:paraId="3F59D246" w14:textId="77777777" w:rsidR="00B1292E" w:rsidRPr="00B1292E" w:rsidRDefault="00B1292E" w:rsidP="00B1292E">
            <w:pPr>
              <w:rPr>
                <w:sz w:val="18"/>
                <w:szCs w:val="18"/>
                <w:lang w:eastAsia="zh-CN"/>
              </w:rPr>
            </w:pPr>
            <w:r w:rsidRPr="00B1292E">
              <w:rPr>
                <w:sz w:val="18"/>
                <w:szCs w:val="18"/>
                <w:lang w:eastAsia="zh-CN"/>
              </w:rPr>
              <w:t>OFDC, a center under the Ministry of Ecology and Environment, is a specialized certification body that has been registered at the Chinese national authority (CNCA) and is both nationally (CNAS) and internationally (IFOAM) accredited.</w:t>
            </w:r>
          </w:p>
        </w:tc>
        <w:tc>
          <w:tcPr>
            <w:tcW w:w="3870" w:type="dxa"/>
            <w:vMerge/>
          </w:tcPr>
          <w:p w14:paraId="73E4ABE8" w14:textId="77777777" w:rsidR="00B1292E" w:rsidRPr="00B1292E" w:rsidRDefault="00B1292E" w:rsidP="00B1292E">
            <w:pPr>
              <w:rPr>
                <w:sz w:val="18"/>
                <w:szCs w:val="18"/>
                <w:lang w:eastAsia="zh-CN"/>
              </w:rPr>
            </w:pPr>
          </w:p>
        </w:tc>
      </w:tr>
      <w:tr w:rsidR="00B1292E" w:rsidRPr="00B1292E" w14:paraId="12188A58" w14:textId="77777777" w:rsidTr="00B1292E">
        <w:trPr>
          <w:jc w:val="center"/>
        </w:trPr>
        <w:tc>
          <w:tcPr>
            <w:tcW w:w="6745" w:type="dxa"/>
            <w:gridSpan w:val="2"/>
          </w:tcPr>
          <w:p w14:paraId="77A8A5CF" w14:textId="77777777" w:rsidR="00B1292E" w:rsidRPr="00B1292E" w:rsidRDefault="00B1292E" w:rsidP="00B1292E">
            <w:pPr>
              <w:rPr>
                <w:sz w:val="18"/>
                <w:szCs w:val="18"/>
                <w:lang w:eastAsia="zh-CN"/>
              </w:rPr>
            </w:pPr>
            <w:r w:rsidRPr="00B1292E">
              <w:rPr>
                <w:sz w:val="18"/>
                <w:szCs w:val="18"/>
                <w:lang w:eastAsia="zh-CN"/>
              </w:rPr>
              <w:t>Other certification organizations will be engaged according to the opportunities for the GRFA varieties in the demonstration landscapes.</w:t>
            </w:r>
          </w:p>
        </w:tc>
        <w:tc>
          <w:tcPr>
            <w:tcW w:w="3870" w:type="dxa"/>
            <w:vMerge/>
          </w:tcPr>
          <w:p w14:paraId="1BEDEFE3" w14:textId="77777777" w:rsidR="00B1292E" w:rsidRPr="00B1292E" w:rsidRDefault="00B1292E" w:rsidP="00B1292E">
            <w:pPr>
              <w:rPr>
                <w:sz w:val="18"/>
                <w:szCs w:val="18"/>
                <w:lang w:eastAsia="zh-CN"/>
              </w:rPr>
            </w:pPr>
          </w:p>
        </w:tc>
      </w:tr>
      <w:bookmarkEnd w:id="9"/>
    </w:tbl>
    <w:p w14:paraId="52801242" w14:textId="77777777" w:rsidR="0035292B" w:rsidRDefault="0035292B" w:rsidP="0093672A">
      <w:pPr>
        <w:pStyle w:val="GEFQuestion"/>
        <w:ind w:left="0"/>
        <w:rPr>
          <w:i/>
        </w:rPr>
      </w:pPr>
    </w:p>
    <w:p w14:paraId="164941F9" w14:textId="77777777" w:rsidR="0093672A" w:rsidRPr="00E3057E" w:rsidRDefault="007F7CA5" w:rsidP="0093672A">
      <w:pPr>
        <w:pStyle w:val="GEFQuestion"/>
        <w:ind w:left="0"/>
      </w:pPr>
      <w:r w:rsidRPr="00A85CD9">
        <w:rPr>
          <w:i/>
        </w:rPr>
        <w:t>A</w:t>
      </w:r>
      <w:r w:rsidR="00FB0AD0">
        <w:rPr>
          <w:i/>
        </w:rPr>
        <w:t>.4</w:t>
      </w:r>
      <w:r w:rsidRPr="00A85CD9">
        <w:rPr>
          <w:i/>
        </w:rPr>
        <w:t xml:space="preserve">. </w:t>
      </w:r>
      <w:hyperlink r:id="rId25" w:history="1">
        <w:r w:rsidR="009D2F5C">
          <w:rPr>
            <w:rStyle w:val="Hyperlink"/>
            <w:i/>
          </w:rPr>
          <w:t>Gender Equality and Women's Empowerment.</w:t>
        </w:r>
      </w:hyperlink>
      <w:r w:rsidRPr="00A85CD9">
        <w:t xml:space="preserve"> </w:t>
      </w:r>
      <w:r w:rsidR="0093672A" w:rsidRPr="00E3057E">
        <w:t>P</w:t>
      </w:r>
      <w:r w:rsidR="0093672A" w:rsidRPr="00E3057E">
        <w:rPr>
          <w:rFonts w:eastAsia="MS Mincho"/>
        </w:rPr>
        <w:t xml:space="preserve">rovide the gender analysis or equivalent socio-economic assessment. </w:t>
      </w:r>
      <w:r w:rsidR="0093672A" w:rsidRPr="00E3057E">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E3057E">
        <w:instrText xml:space="preserve"> FORMTEXT </w:instrText>
      </w:r>
      <w:r w:rsidR="0093672A" w:rsidRPr="00E3057E">
        <w:fldChar w:fldCharType="separate"/>
      </w:r>
      <w:r w:rsidR="0093672A" w:rsidRPr="00E3057E">
        <w:rPr>
          <w:noProof/>
        </w:rPr>
        <w:t>(Type response here; if available, upload document or provide link)</w:t>
      </w:r>
      <w:r w:rsidR="0093672A" w:rsidRPr="00E3057E">
        <w:fldChar w:fldCharType="end"/>
      </w:r>
      <w:r w:rsidR="0093672A" w:rsidRPr="00E3057E">
        <w:t xml:space="preserve"> </w:t>
      </w:r>
    </w:p>
    <w:p w14:paraId="1374B8B0" w14:textId="77777777" w:rsidR="0093672A" w:rsidRPr="00E3057E" w:rsidRDefault="0093672A" w:rsidP="0093672A">
      <w:pPr>
        <w:pStyle w:val="GEFQuestion"/>
        <w:ind w:left="0"/>
        <w:rPr>
          <w:szCs w:val="22"/>
        </w:rPr>
      </w:pPr>
      <w:r w:rsidRPr="00E3057E">
        <w:rPr>
          <w:rFonts w:eastAsia="MS Mincho"/>
        </w:rPr>
        <w:t xml:space="preserve">Does the project expect to include any gender-responsive measures to address gender gaps or promote gender equality and women’s empowerment?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0F5940">
        <w:rPr>
          <w:szCs w:val="22"/>
        </w:rPr>
      </w:r>
      <w:r w:rsidR="000F5940">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0F5940">
        <w:rPr>
          <w:szCs w:val="22"/>
        </w:rPr>
      </w:r>
      <w:r w:rsidR="000F5940">
        <w:rPr>
          <w:szCs w:val="22"/>
        </w:rPr>
        <w:fldChar w:fldCharType="separate"/>
      </w:r>
      <w:r w:rsidRPr="00E3057E">
        <w:rPr>
          <w:szCs w:val="22"/>
        </w:rPr>
        <w:fldChar w:fldCharType="end"/>
      </w:r>
      <w:r w:rsidRPr="00E3057E">
        <w:rPr>
          <w:szCs w:val="22"/>
        </w:rPr>
        <w:t xml:space="preserve">) If yes, please upload gender action plan or equivalent here. </w:t>
      </w:r>
      <w:r w:rsidRPr="00E3057E">
        <w:fldChar w:fldCharType="begin">
          <w:ffData>
            <w:name w:val="pjGender"/>
            <w:enabled/>
            <w:calcOnExit w:val="0"/>
            <w:textInput/>
          </w:ffData>
        </w:fldChar>
      </w:r>
      <w:r w:rsidRPr="00E3057E">
        <w:instrText xml:space="preserve"> FORMTEXT </w:instrText>
      </w:r>
      <w:r w:rsidRPr="00E3057E">
        <w:fldChar w:fldCharType="separate"/>
      </w:r>
      <w:r w:rsidRPr="00E3057E">
        <w:rPr>
          <w:noProof/>
        </w:rPr>
        <w:t> </w:t>
      </w:r>
      <w:r w:rsidRPr="00E3057E">
        <w:rPr>
          <w:noProof/>
        </w:rPr>
        <w:t> </w:t>
      </w:r>
      <w:r w:rsidRPr="00E3057E">
        <w:rPr>
          <w:noProof/>
        </w:rPr>
        <w:t> </w:t>
      </w:r>
      <w:r w:rsidRPr="00E3057E">
        <w:rPr>
          <w:noProof/>
        </w:rPr>
        <w:t> </w:t>
      </w:r>
      <w:r w:rsidRPr="00E3057E">
        <w:rPr>
          <w:noProof/>
        </w:rPr>
        <w:t> </w:t>
      </w:r>
      <w:r w:rsidRPr="00E3057E">
        <w:fldChar w:fldCharType="end"/>
      </w:r>
    </w:p>
    <w:p w14:paraId="7FDDF97F" w14:textId="77777777" w:rsidR="0093672A" w:rsidRPr="00E3057E" w:rsidRDefault="0093672A" w:rsidP="0093672A">
      <w:pPr>
        <w:pStyle w:val="GEFQuestion"/>
        <w:ind w:left="0"/>
        <w:rPr>
          <w:rFonts w:eastAsia="MS Mincho"/>
        </w:rPr>
      </w:pPr>
      <w:r w:rsidRPr="00E3057E">
        <w:rPr>
          <w:rFonts w:eastAsia="MS Mincho"/>
        </w:rPr>
        <w:t xml:space="preserve">If possible, indicate in which results area(s)  the project is expected to contribute to gender equality: </w:t>
      </w:r>
    </w:p>
    <w:p w14:paraId="01B97ADF"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0F5940">
        <w:rPr>
          <w:szCs w:val="22"/>
        </w:rPr>
      </w:r>
      <w:r w:rsidR="000F5940">
        <w:rPr>
          <w:szCs w:val="22"/>
        </w:rPr>
        <w:fldChar w:fldCharType="separate"/>
      </w:r>
      <w:r w:rsidRPr="00E3057E">
        <w:rPr>
          <w:szCs w:val="22"/>
        </w:rPr>
        <w:fldChar w:fldCharType="end"/>
      </w:r>
      <w:r w:rsidRPr="00E3057E">
        <w:rPr>
          <w:szCs w:val="22"/>
        </w:rPr>
        <w:t xml:space="preserve"> closing gender gaps in </w:t>
      </w:r>
      <w:r w:rsidRPr="00E3057E">
        <w:rPr>
          <w:rFonts w:eastAsia="MS Mincho"/>
        </w:rPr>
        <w:t xml:space="preserve">access to and control over natural resources; </w:t>
      </w:r>
    </w:p>
    <w:p w14:paraId="43AB68B2"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0F5940">
        <w:rPr>
          <w:szCs w:val="22"/>
        </w:rPr>
      </w:r>
      <w:r w:rsidR="000F5940">
        <w:rPr>
          <w:szCs w:val="22"/>
        </w:rPr>
        <w:fldChar w:fldCharType="separate"/>
      </w:r>
      <w:r w:rsidRPr="00E3057E">
        <w:rPr>
          <w:szCs w:val="22"/>
        </w:rPr>
        <w:fldChar w:fldCharType="end"/>
      </w:r>
      <w:r w:rsidRPr="00E3057E">
        <w:rPr>
          <w:szCs w:val="22"/>
        </w:rPr>
        <w:t xml:space="preserve"> improving women’s </w:t>
      </w:r>
      <w:r w:rsidRPr="00E3057E">
        <w:rPr>
          <w:rFonts w:eastAsia="MS Mincho"/>
        </w:rPr>
        <w:t xml:space="preserve">participation and decision making; and or </w:t>
      </w:r>
    </w:p>
    <w:p w14:paraId="21DC4A89"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0F5940">
        <w:rPr>
          <w:szCs w:val="22"/>
        </w:rPr>
      </w:r>
      <w:r w:rsidR="000F5940">
        <w:rPr>
          <w:szCs w:val="22"/>
        </w:rPr>
        <w:fldChar w:fldCharType="separate"/>
      </w:r>
      <w:r w:rsidRPr="00E3057E">
        <w:rPr>
          <w:szCs w:val="22"/>
        </w:rPr>
        <w:fldChar w:fldCharType="end"/>
      </w:r>
      <w:r w:rsidRPr="00E3057E">
        <w:rPr>
          <w:szCs w:val="22"/>
        </w:rPr>
        <w:t xml:space="preserve"> generating socio-</w:t>
      </w:r>
      <w:r w:rsidRPr="00E3057E">
        <w:rPr>
          <w:rFonts w:eastAsia="MS Mincho"/>
        </w:rPr>
        <w:t xml:space="preserve">economic benefits or services for women. </w:t>
      </w:r>
    </w:p>
    <w:p w14:paraId="1B243A65" w14:textId="77777777" w:rsidR="0093672A" w:rsidRPr="00E3057E" w:rsidRDefault="0093672A" w:rsidP="0093672A">
      <w:pPr>
        <w:pStyle w:val="GEFQuestion"/>
        <w:ind w:left="0"/>
        <w:rPr>
          <w:sz w:val="24"/>
        </w:rPr>
      </w:pPr>
      <w:r w:rsidRPr="00E3057E">
        <w:rPr>
          <w:rFonts w:eastAsia="MS Mincho"/>
        </w:rPr>
        <w:t xml:space="preserve">Does the project's results framework or logical framework include gender-sensitive indicators?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0F5940">
        <w:rPr>
          <w:szCs w:val="22"/>
        </w:rPr>
      </w:r>
      <w:r w:rsidR="000F5940">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0F5940">
        <w:rPr>
          <w:szCs w:val="22"/>
        </w:rPr>
      </w:r>
      <w:r w:rsidR="000F5940">
        <w:rPr>
          <w:szCs w:val="22"/>
        </w:rPr>
        <w:fldChar w:fldCharType="separate"/>
      </w:r>
      <w:r w:rsidRPr="00E3057E">
        <w:rPr>
          <w:szCs w:val="22"/>
        </w:rPr>
        <w:fldChar w:fldCharType="end"/>
      </w:r>
      <w:r w:rsidRPr="00E3057E">
        <w:rPr>
          <w:szCs w:val="22"/>
        </w:rPr>
        <w:t>)</w:t>
      </w:r>
    </w:p>
    <w:p w14:paraId="57E0F940" w14:textId="77777777" w:rsidR="007F7CA5" w:rsidRDefault="007F7CA5" w:rsidP="000B61D7">
      <w:pPr>
        <w:pStyle w:val="GEFFieldtoFillout"/>
        <w:ind w:left="0"/>
      </w:pPr>
    </w:p>
    <w:p w14:paraId="6CC6EDCE" w14:textId="77777777" w:rsidR="001C664E" w:rsidRPr="00C17A30" w:rsidRDefault="001C664E" w:rsidP="001C664E">
      <w:pPr>
        <w:jc w:val="both"/>
        <w:rPr>
          <w:color w:val="000000"/>
        </w:rPr>
      </w:pPr>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269DE4B5" w14:textId="77777777" w:rsidR="001C664E" w:rsidRPr="00B73BE4" w:rsidRDefault="001C664E" w:rsidP="001C664E">
      <w:pPr>
        <w:rPr>
          <w:color w:val="000000"/>
        </w:rPr>
      </w:pPr>
    </w:p>
    <w:p w14:paraId="125BCAC0" w14:textId="77777777" w:rsidR="001C664E" w:rsidRPr="001961A1" w:rsidRDefault="001C664E" w:rsidP="001C664E">
      <w:pPr>
        <w:jc w:val="both"/>
        <w:rPr>
          <w:color w:val="000000"/>
        </w:rPr>
      </w:pPr>
      <w:r w:rsidRPr="001961A1">
        <w:rPr>
          <w:color w:val="000000"/>
        </w:rPr>
        <w:t xml:space="preserve">The gender mainstreaming strategy for the project recognizes the differences between labor, knowledge, needs, and priorities of men and women, and calls for: </w:t>
      </w:r>
    </w:p>
    <w:p w14:paraId="667DD6CE" w14:textId="77777777" w:rsidR="001C664E" w:rsidRPr="001C664E" w:rsidRDefault="001C664E" w:rsidP="001C664E">
      <w:pPr>
        <w:pStyle w:val="ListParagraph"/>
        <w:numPr>
          <w:ilvl w:val="0"/>
          <w:numId w:val="21"/>
        </w:numPr>
        <w:spacing w:before="40"/>
        <w:ind w:left="1080"/>
        <w:rPr>
          <w:sz w:val="22"/>
        </w:rPr>
      </w:pPr>
      <w:r w:rsidRPr="001C664E">
        <w:rPr>
          <w:sz w:val="22"/>
        </w:rPr>
        <w:t xml:space="preserve">Consultation with women groups on needs and requirements associated with project interventions; </w:t>
      </w:r>
    </w:p>
    <w:p w14:paraId="04A67960" w14:textId="77777777" w:rsidR="001C664E" w:rsidRPr="001C664E" w:rsidRDefault="001C664E" w:rsidP="001C664E">
      <w:pPr>
        <w:pStyle w:val="ListParagraph"/>
        <w:numPr>
          <w:ilvl w:val="0"/>
          <w:numId w:val="21"/>
        </w:numPr>
        <w:spacing w:before="40"/>
        <w:ind w:left="1080"/>
        <w:rPr>
          <w:sz w:val="22"/>
        </w:rPr>
      </w:pPr>
      <w:r w:rsidRPr="001C664E">
        <w:rPr>
          <w:sz w:val="22"/>
        </w:rPr>
        <w:t>Promotion of equitable representation of women and men in project activities and groups established and/or strengthened;</w:t>
      </w:r>
    </w:p>
    <w:p w14:paraId="018B17DE" w14:textId="77777777" w:rsidR="001C664E" w:rsidRPr="001C664E" w:rsidRDefault="001C664E" w:rsidP="001C664E">
      <w:pPr>
        <w:pStyle w:val="ListParagraph"/>
        <w:numPr>
          <w:ilvl w:val="0"/>
          <w:numId w:val="21"/>
        </w:numPr>
        <w:spacing w:before="40"/>
        <w:ind w:left="1080"/>
        <w:rPr>
          <w:sz w:val="22"/>
        </w:rPr>
      </w:pPr>
      <w:r w:rsidRPr="001C664E">
        <w:rPr>
          <w:sz w:val="22"/>
        </w:rPr>
        <w:t xml:space="preserve">Development of strategic and planning documents in consultation with women; </w:t>
      </w:r>
    </w:p>
    <w:p w14:paraId="501F57C5" w14:textId="77777777" w:rsidR="001C664E" w:rsidRPr="001C664E" w:rsidRDefault="001C664E" w:rsidP="001C664E">
      <w:pPr>
        <w:pStyle w:val="ListParagraph"/>
        <w:numPr>
          <w:ilvl w:val="0"/>
          <w:numId w:val="21"/>
        </w:numPr>
        <w:spacing w:before="40"/>
        <w:ind w:left="1080"/>
        <w:rPr>
          <w:sz w:val="22"/>
        </w:rPr>
      </w:pPr>
      <w:r w:rsidRPr="001C664E">
        <w:rPr>
          <w:sz w:val="22"/>
        </w:rPr>
        <w:t xml:space="preserve">Targeted budgeting of activities promoting active involvement of women, and monitoring and evaluation of such activities; </w:t>
      </w:r>
    </w:p>
    <w:p w14:paraId="5D76FC47" w14:textId="77777777" w:rsidR="001C664E" w:rsidRPr="001C664E" w:rsidRDefault="001C664E" w:rsidP="001C664E">
      <w:pPr>
        <w:pStyle w:val="ListParagraph"/>
        <w:numPr>
          <w:ilvl w:val="0"/>
          <w:numId w:val="21"/>
        </w:numPr>
        <w:spacing w:before="40"/>
        <w:ind w:left="1080"/>
        <w:rPr>
          <w:sz w:val="22"/>
        </w:rPr>
      </w:pPr>
      <w:r w:rsidRPr="001C664E">
        <w:rPr>
          <w:sz w:val="22"/>
        </w:rPr>
        <w:t xml:space="preserve">Participation, training and skills building of women identified and budgeted in relevant project outcomes; </w:t>
      </w:r>
    </w:p>
    <w:p w14:paraId="38B921AF" w14:textId="77777777" w:rsidR="001C664E" w:rsidRPr="001C664E" w:rsidRDefault="001C664E" w:rsidP="001C664E">
      <w:pPr>
        <w:pStyle w:val="ListParagraph"/>
        <w:numPr>
          <w:ilvl w:val="0"/>
          <w:numId w:val="21"/>
        </w:numPr>
        <w:spacing w:before="40"/>
        <w:ind w:left="1080"/>
        <w:rPr>
          <w:sz w:val="22"/>
        </w:rPr>
      </w:pPr>
      <w:r w:rsidRPr="001C664E">
        <w:rPr>
          <w:sz w:val="22"/>
        </w:rPr>
        <w:t>Encouragement of women participation in the recruitment of project implementation staff, including consultancies and other service providers; and</w:t>
      </w:r>
    </w:p>
    <w:p w14:paraId="314E1403" w14:textId="77777777" w:rsidR="001C664E" w:rsidRPr="001C664E" w:rsidRDefault="001C664E" w:rsidP="001C664E">
      <w:pPr>
        <w:pStyle w:val="ListParagraph"/>
        <w:numPr>
          <w:ilvl w:val="0"/>
          <w:numId w:val="21"/>
        </w:numPr>
        <w:spacing w:before="40"/>
        <w:ind w:left="1080"/>
        <w:rPr>
          <w:sz w:val="22"/>
        </w:rPr>
      </w:pPr>
      <w:r w:rsidRPr="001C664E">
        <w:rPr>
          <w:sz w:val="22"/>
        </w:rPr>
        <w:t>When applicable, equal payment of women and men.</w:t>
      </w:r>
    </w:p>
    <w:p w14:paraId="1B627DF9" w14:textId="77777777" w:rsidR="001C664E" w:rsidRPr="00C17A30" w:rsidRDefault="001C664E" w:rsidP="001C664E">
      <w:pPr>
        <w:rPr>
          <w:color w:val="000000"/>
        </w:rPr>
      </w:pPr>
    </w:p>
    <w:p w14:paraId="2C878CDB" w14:textId="77777777" w:rsidR="00075CBF" w:rsidRDefault="001C664E" w:rsidP="001C664E">
      <w:pPr>
        <w:pStyle w:val="GEFFieldtoFillout"/>
        <w:ind w:left="0"/>
      </w:pPr>
      <w:r w:rsidRPr="001C664E">
        <w:rPr>
          <w:lang w:val="en-GB"/>
        </w:rPr>
        <w:t>The project has UNDP GEN2 gender marker standard</w:t>
      </w:r>
      <w:r w:rsidRPr="001C664E">
        <w:rPr>
          <w:b/>
          <w:lang w:val="en-GB"/>
        </w:rPr>
        <w:t>.</w:t>
      </w:r>
      <w:r w:rsidRPr="001C664E">
        <w:rPr>
          <w:lang w:val="en-GB"/>
        </w:rPr>
        <w:t xml:space="preserve"> Key gender-disaggregated indicators and targets in the project results framework and monitoring plan will be tracked throughout project implementation</w:t>
      </w:r>
      <w:r w:rsidRPr="001C664E">
        <w:t xml:space="preserve">. More information on gender mainstreaming is included in </w:t>
      </w:r>
      <w:r w:rsidRPr="001C664E">
        <w:rPr>
          <w:i/>
        </w:rPr>
        <w:t>Annex G</w:t>
      </w:r>
      <w:r w:rsidRPr="001C664E">
        <w:rPr>
          <w:b/>
        </w:rPr>
        <w:t xml:space="preserve"> </w:t>
      </w:r>
      <w:r w:rsidRPr="001C664E">
        <w:t>(</w:t>
      </w:r>
      <w:r w:rsidRPr="001C664E">
        <w:rPr>
          <w:i/>
        </w:rPr>
        <w:t>Gender Analysis and Action Plan</w:t>
      </w:r>
      <w:r w:rsidRPr="001C664E">
        <w:t>) to the Project Document.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r>
        <w:t>.</w:t>
      </w:r>
    </w:p>
    <w:p w14:paraId="67336767" w14:textId="77777777" w:rsidR="00075CBF" w:rsidRDefault="00075CBF" w:rsidP="000B61D7">
      <w:pPr>
        <w:pStyle w:val="GEFFieldtoFillout"/>
        <w:ind w:left="0"/>
      </w:pPr>
    </w:p>
    <w:p w14:paraId="3A12BCF3" w14:textId="77777777" w:rsidR="00A9268A" w:rsidRPr="00205D4E" w:rsidRDefault="00A9268A" w:rsidP="00A9268A">
      <w:pPr>
        <w:pStyle w:val="GEFFieldtoFillout"/>
        <w:spacing w:after="120"/>
        <w:ind w:left="0"/>
        <w:jc w:val="both"/>
        <w:rPr>
          <w:rFonts w:eastAsia="Calibri"/>
          <w:szCs w:val="20"/>
          <w:lang w:val="en-GB"/>
        </w:rPr>
      </w:pPr>
      <w:r w:rsidRPr="00205D4E">
        <w:rPr>
          <w:rFonts w:eastAsia="Calibri"/>
          <w:szCs w:val="20"/>
          <w:lang w:val="en-GB"/>
        </w:rPr>
        <w:t xml:space="preserve">The </w:t>
      </w:r>
      <w:r w:rsidR="000E5F1C">
        <w:rPr>
          <w:rFonts w:eastAsia="Calibri"/>
          <w:szCs w:val="20"/>
          <w:lang w:val="en-GB"/>
        </w:rPr>
        <w:t>gender mainstreaming framework</w:t>
      </w:r>
      <w:r w:rsidRPr="00205D4E">
        <w:rPr>
          <w:rFonts w:eastAsia="Calibri"/>
          <w:szCs w:val="20"/>
          <w:lang w:val="en-GB"/>
        </w:rPr>
        <w:t xml:space="preserve"> extracted from the Gender Action Plan (</w:t>
      </w:r>
      <w:r w:rsidRPr="00205D4E">
        <w:rPr>
          <w:rFonts w:eastAsia="Calibri"/>
          <w:i/>
          <w:szCs w:val="20"/>
          <w:lang w:val="en-GB"/>
        </w:rPr>
        <w:t xml:space="preserve">Annex </w:t>
      </w:r>
      <w:r>
        <w:rPr>
          <w:rFonts w:eastAsia="Calibri"/>
          <w:i/>
          <w:szCs w:val="20"/>
          <w:lang w:val="en-GB"/>
        </w:rPr>
        <w:t>G</w:t>
      </w:r>
      <w:r w:rsidRPr="00205D4E">
        <w:rPr>
          <w:rFonts w:eastAsia="Calibri"/>
          <w:i/>
          <w:szCs w:val="20"/>
          <w:lang w:val="en-GB"/>
        </w:rPr>
        <w:t xml:space="preserve"> </w:t>
      </w:r>
      <w:r w:rsidRPr="00205D4E">
        <w:rPr>
          <w:rFonts w:eastAsia="Calibri"/>
          <w:szCs w:val="20"/>
          <w:lang w:val="en-GB"/>
        </w:rPr>
        <w:t>to</w:t>
      </w:r>
      <w:r w:rsidRPr="00205D4E">
        <w:rPr>
          <w:rFonts w:eastAsia="Calibri"/>
          <w:i/>
          <w:szCs w:val="20"/>
          <w:lang w:val="en-GB"/>
        </w:rPr>
        <w:t xml:space="preserve"> </w:t>
      </w:r>
      <w:r w:rsidRPr="00205D4E">
        <w:rPr>
          <w:rFonts w:eastAsia="Calibri"/>
          <w:szCs w:val="20"/>
          <w:lang w:val="en-GB"/>
        </w:rPr>
        <w:t xml:space="preserve">the Project Document) </w:t>
      </w:r>
      <w:r w:rsidR="001C664E">
        <w:rPr>
          <w:rFonts w:eastAsia="Calibri"/>
          <w:szCs w:val="20"/>
          <w:lang w:val="en-GB"/>
        </w:rPr>
        <w:t xml:space="preserve">is </w:t>
      </w:r>
      <w:r w:rsidRPr="00205D4E">
        <w:rPr>
          <w:rFonts w:eastAsia="Calibri"/>
          <w:szCs w:val="20"/>
          <w:lang w:val="en-GB"/>
        </w:rPr>
        <w:t>copied below:</w:t>
      </w:r>
    </w:p>
    <w:tbl>
      <w:tblPr>
        <w:tblStyle w:val="TableGrid2"/>
        <w:tblW w:w="10615" w:type="dxa"/>
        <w:tblLook w:val="04A0" w:firstRow="1" w:lastRow="0" w:firstColumn="1" w:lastColumn="0" w:noHBand="0" w:noVBand="1"/>
      </w:tblPr>
      <w:tblGrid>
        <w:gridCol w:w="1471"/>
        <w:gridCol w:w="4374"/>
        <w:gridCol w:w="3690"/>
        <w:gridCol w:w="1080"/>
      </w:tblGrid>
      <w:tr w:rsidR="000E5F1C" w:rsidRPr="00BF02B6" w14:paraId="6088E903" w14:textId="77777777" w:rsidTr="000E5F1C">
        <w:trPr>
          <w:trHeight w:val="305"/>
          <w:tblHeader/>
        </w:trPr>
        <w:tc>
          <w:tcPr>
            <w:tcW w:w="1471" w:type="dxa"/>
            <w:tcBorders>
              <w:bottom w:val="single" w:sz="4" w:space="0" w:color="auto"/>
            </w:tcBorders>
            <w:shd w:val="clear" w:color="auto" w:fill="E7E6E6" w:themeFill="background2"/>
          </w:tcPr>
          <w:p w14:paraId="7BE78AA5"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Activity</w:t>
            </w:r>
          </w:p>
        </w:tc>
        <w:tc>
          <w:tcPr>
            <w:tcW w:w="4374" w:type="dxa"/>
            <w:tcBorders>
              <w:bottom w:val="single" w:sz="4" w:space="0" w:color="auto"/>
            </w:tcBorders>
            <w:shd w:val="clear" w:color="auto" w:fill="E7E6E6" w:themeFill="background2"/>
          </w:tcPr>
          <w:p w14:paraId="7CBECA02"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Actions</w:t>
            </w:r>
          </w:p>
        </w:tc>
        <w:tc>
          <w:tcPr>
            <w:tcW w:w="3690" w:type="dxa"/>
            <w:tcBorders>
              <w:bottom w:val="single" w:sz="4" w:space="0" w:color="auto"/>
            </w:tcBorders>
            <w:shd w:val="clear" w:color="auto" w:fill="E7E6E6" w:themeFill="background2"/>
          </w:tcPr>
          <w:p w14:paraId="3E58A87C"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Indicator</w:t>
            </w:r>
          </w:p>
        </w:tc>
        <w:tc>
          <w:tcPr>
            <w:tcW w:w="1080" w:type="dxa"/>
            <w:tcBorders>
              <w:bottom w:val="single" w:sz="4" w:space="0" w:color="auto"/>
            </w:tcBorders>
            <w:shd w:val="clear" w:color="auto" w:fill="E7E6E6" w:themeFill="background2"/>
          </w:tcPr>
          <w:p w14:paraId="6A447D54"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Target</w:t>
            </w:r>
          </w:p>
        </w:tc>
      </w:tr>
      <w:tr w:rsidR="000E5F1C" w:rsidRPr="00BF02B6" w14:paraId="0D28D64B" w14:textId="77777777" w:rsidTr="000E5F1C">
        <w:trPr>
          <w:trHeight w:val="410"/>
        </w:trPr>
        <w:tc>
          <w:tcPr>
            <w:tcW w:w="1471" w:type="dxa"/>
          </w:tcPr>
          <w:p w14:paraId="7F600EB3"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Facilitating women empowerment</w:t>
            </w:r>
          </w:p>
        </w:tc>
        <w:tc>
          <w:tcPr>
            <w:tcW w:w="4374" w:type="dxa"/>
          </w:tcPr>
          <w:p w14:paraId="2320D779"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Ensure appropriate representation of women in project decision-making bodies. </w:t>
            </w:r>
          </w:p>
        </w:tc>
        <w:tc>
          <w:tcPr>
            <w:tcW w:w="3690" w:type="dxa"/>
          </w:tcPr>
          <w:p w14:paraId="3DF70CE8" w14:textId="77777777" w:rsidR="000E5F1C" w:rsidRPr="00BF02B6" w:rsidRDefault="000E5F1C" w:rsidP="000E5F1C">
            <w:pPr>
              <w:ind w:hanging="18"/>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on project decision-making bodies, including:</w:t>
            </w:r>
          </w:p>
          <w:p w14:paraId="49B6F2DA"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Project Steering Committee;</w:t>
            </w:r>
          </w:p>
          <w:p w14:paraId="0A8F757B"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GRFA Intersectional Coordination Committee</w:t>
            </w:r>
          </w:p>
          <w:p w14:paraId="3C9AB2D2" w14:textId="77777777" w:rsidR="000E5F1C" w:rsidRPr="00BF02B6" w:rsidRDefault="00B1292E" w:rsidP="008C51BC">
            <w:pPr>
              <w:pStyle w:val="ListParagraph"/>
              <w:numPr>
                <w:ilvl w:val="0"/>
                <w:numId w:val="6"/>
              </w:numPr>
              <w:rPr>
                <w:rFonts w:eastAsiaTheme="minorEastAsia"/>
                <w:sz w:val="16"/>
                <w:szCs w:val="16"/>
              </w:rPr>
            </w:pPr>
            <w:r w:rsidRPr="00BF02B6">
              <w:rPr>
                <w:rFonts w:eastAsiaTheme="minorEastAsia"/>
                <w:sz w:val="16"/>
                <w:szCs w:val="16"/>
              </w:rPr>
              <w:t>Landscape Partnership Working Group</w:t>
            </w:r>
            <w:r w:rsidR="000E5F1C" w:rsidRPr="00BF02B6">
              <w:rPr>
                <w:rFonts w:eastAsiaTheme="minorEastAsia"/>
                <w:sz w:val="16"/>
                <w:szCs w:val="16"/>
              </w:rPr>
              <w:t>s</w:t>
            </w:r>
          </w:p>
        </w:tc>
        <w:tc>
          <w:tcPr>
            <w:tcW w:w="1080" w:type="dxa"/>
          </w:tcPr>
          <w:p w14:paraId="15CAF28A"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25C76037"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6CC2EDC7"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50%</w:t>
            </w:r>
          </w:p>
        </w:tc>
      </w:tr>
      <w:tr w:rsidR="000E5F1C" w:rsidRPr="00BF02B6" w14:paraId="19DEB314" w14:textId="77777777" w:rsidTr="000E5F1C">
        <w:trPr>
          <w:trHeight w:val="410"/>
        </w:trPr>
        <w:tc>
          <w:tcPr>
            <w:tcW w:w="1471" w:type="dxa"/>
            <w:tcBorders>
              <w:bottom w:val="single" w:sz="4" w:space="0" w:color="auto"/>
            </w:tcBorders>
          </w:tcPr>
          <w:p w14:paraId="72B1BD68"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Enhancing gender equality</w:t>
            </w:r>
          </w:p>
        </w:tc>
        <w:tc>
          <w:tcPr>
            <w:tcW w:w="4374" w:type="dxa"/>
            <w:tcBorders>
              <w:bottom w:val="single" w:sz="4" w:space="0" w:color="auto"/>
            </w:tcBorders>
          </w:tcPr>
          <w:p w14:paraId="27BC2788"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equitable proportion of benefits realized from the project will be delivered to women, including opportunities for training, access to microgrants for improved farming approaches and market development, and partnership development.</w:t>
            </w:r>
          </w:p>
          <w:p w14:paraId="784563D8" w14:textId="77777777" w:rsidR="000E5F1C" w:rsidRPr="00BF02B6" w:rsidRDefault="000E5F1C" w:rsidP="000E5F1C">
            <w:pPr>
              <w:rPr>
                <w:rFonts w:eastAsiaTheme="minorEastAsia" w:cs="Times New Roman"/>
                <w:color w:val="000000" w:themeColor="text1"/>
                <w:sz w:val="16"/>
                <w:szCs w:val="16"/>
              </w:rPr>
            </w:pPr>
          </w:p>
        </w:tc>
        <w:tc>
          <w:tcPr>
            <w:tcW w:w="3690" w:type="dxa"/>
            <w:tcBorders>
              <w:bottom w:val="single" w:sz="4" w:space="0" w:color="auto"/>
            </w:tcBorders>
          </w:tcPr>
          <w:p w14:paraId="191454B3"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as direct beneficiaries, including:</w:t>
            </w:r>
          </w:p>
          <w:p w14:paraId="3C021AFD"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Institutional level stakeholders trained;</w:t>
            </w:r>
          </w:p>
          <w:p w14:paraId="37D22C16"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Farmers trained;</w:t>
            </w:r>
          </w:p>
          <w:p w14:paraId="14F2091C"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Agricultural associations, including cooperatives, receiving microgrant support.</w:t>
            </w:r>
          </w:p>
          <w:p w14:paraId="245424BB"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New members of agricultural associations, including cooperatives.</w:t>
            </w:r>
          </w:p>
        </w:tc>
        <w:tc>
          <w:tcPr>
            <w:tcW w:w="1080" w:type="dxa"/>
            <w:tcBorders>
              <w:bottom w:val="single" w:sz="4" w:space="0" w:color="auto"/>
            </w:tcBorders>
          </w:tcPr>
          <w:p w14:paraId="4B11DE31"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30%</w:t>
            </w:r>
          </w:p>
          <w:p w14:paraId="0785E9DA"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376900D3"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52517412"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tc>
      </w:tr>
      <w:tr w:rsidR="000E5F1C" w:rsidRPr="00BF02B6" w14:paraId="6D256206" w14:textId="77777777" w:rsidTr="000E5F1C">
        <w:trPr>
          <w:trHeight w:val="410"/>
        </w:trPr>
        <w:tc>
          <w:tcPr>
            <w:tcW w:w="1471" w:type="dxa"/>
            <w:tcBorders>
              <w:bottom w:val="single" w:sz="4" w:space="0" w:color="auto"/>
            </w:tcBorders>
          </w:tcPr>
          <w:p w14:paraId="0F88C642"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Ensuring gender integration </w:t>
            </w:r>
          </w:p>
        </w:tc>
        <w:tc>
          <w:tcPr>
            <w:tcW w:w="4374" w:type="dxa"/>
            <w:tcBorders>
              <w:bottom w:val="single" w:sz="4" w:space="0" w:color="auto"/>
            </w:tcBorders>
          </w:tcPr>
          <w:p w14:paraId="0D2A8A1A"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gender considerations are integrated into GRFA regulations, plans and sectoral work programs, reflected in 5-year plans for the provincial Department of Agriculture and Rural Affairs (DARA) and county Agricultural Bureaus.</w:t>
            </w:r>
          </w:p>
        </w:tc>
        <w:tc>
          <w:tcPr>
            <w:tcW w:w="3690" w:type="dxa"/>
            <w:tcBorders>
              <w:bottom w:val="single" w:sz="4" w:space="0" w:color="auto"/>
            </w:tcBorders>
          </w:tcPr>
          <w:p w14:paraId="3400BCCC"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Number of gender-responsive GRFA regulations, plans and sectoral work programs, including:</w:t>
            </w:r>
          </w:p>
          <w:p w14:paraId="1B579E2D"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Provincial GRFA </w:t>
            </w:r>
            <w:r w:rsidR="00FB6B6C">
              <w:rPr>
                <w:rFonts w:eastAsiaTheme="minorEastAsia"/>
                <w:sz w:val="16"/>
                <w:szCs w:val="16"/>
              </w:rPr>
              <w:t>implementation framework</w:t>
            </w:r>
            <w:r w:rsidRPr="00BF02B6">
              <w:rPr>
                <w:rFonts w:eastAsiaTheme="minorEastAsia"/>
                <w:sz w:val="16"/>
                <w:szCs w:val="16"/>
              </w:rPr>
              <w:t xml:space="preserve"> (DARA approved);</w:t>
            </w:r>
          </w:p>
          <w:p w14:paraId="0B5BE371"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County GRFA </w:t>
            </w:r>
            <w:r w:rsidR="00FB6B6C">
              <w:rPr>
                <w:rFonts w:eastAsiaTheme="minorEastAsia"/>
                <w:sz w:val="16"/>
                <w:szCs w:val="16"/>
              </w:rPr>
              <w:t>implementation frameworks</w:t>
            </w:r>
            <w:r w:rsidRPr="00BF02B6">
              <w:rPr>
                <w:rFonts w:eastAsiaTheme="minorEastAsia"/>
                <w:sz w:val="16"/>
                <w:szCs w:val="16"/>
              </w:rPr>
              <w:t>;</w:t>
            </w:r>
          </w:p>
          <w:p w14:paraId="5F311747"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GRFA conservation</w:t>
            </w:r>
            <w:r w:rsidR="00BF02B6">
              <w:rPr>
                <w:rFonts w:eastAsiaTheme="minorEastAsia"/>
                <w:sz w:val="16"/>
                <w:szCs w:val="16"/>
              </w:rPr>
              <w:t xml:space="preserve"> </w:t>
            </w:r>
            <w:r w:rsidR="00BF02B6" w:rsidRPr="00422A53">
              <w:rPr>
                <w:rFonts w:eastAsiaTheme="minorEastAsia"/>
                <w:sz w:val="16"/>
                <w:szCs w:val="16"/>
              </w:rPr>
              <w:t>and sustainable use</w:t>
            </w:r>
            <w:r w:rsidRPr="00422A53">
              <w:rPr>
                <w:rFonts w:eastAsiaTheme="minorEastAsia"/>
                <w:sz w:val="16"/>
                <w:szCs w:val="16"/>
              </w:rPr>
              <w:t xml:space="preserve"> plan</w:t>
            </w:r>
            <w:r w:rsidRPr="00BF02B6">
              <w:rPr>
                <w:rFonts w:eastAsiaTheme="minorEastAsia"/>
                <w:sz w:val="16"/>
                <w:szCs w:val="16"/>
              </w:rPr>
              <w:t>;</w:t>
            </w:r>
          </w:p>
          <w:p w14:paraId="7956E597" w14:textId="77777777" w:rsidR="000E5F1C" w:rsidRPr="00FB6B6C" w:rsidRDefault="000E5F1C" w:rsidP="00FB6B6C">
            <w:pPr>
              <w:pStyle w:val="ListParagraph"/>
              <w:numPr>
                <w:ilvl w:val="0"/>
                <w:numId w:val="10"/>
              </w:numPr>
              <w:rPr>
                <w:rFonts w:eastAsiaTheme="minorEastAsia"/>
                <w:sz w:val="16"/>
                <w:szCs w:val="16"/>
              </w:rPr>
            </w:pPr>
            <w:r w:rsidRPr="00BF02B6">
              <w:rPr>
                <w:rFonts w:eastAsiaTheme="minorEastAsia"/>
                <w:sz w:val="16"/>
                <w:szCs w:val="16"/>
              </w:rPr>
              <w:t xml:space="preserve">DARA </w:t>
            </w:r>
            <w:r w:rsidR="00FB6B6C">
              <w:rPr>
                <w:rFonts w:eastAsiaTheme="minorEastAsia"/>
                <w:sz w:val="16"/>
                <w:szCs w:val="16"/>
              </w:rPr>
              <w:t>14</w:t>
            </w:r>
            <w:r w:rsidR="00FB6B6C" w:rsidRPr="00FB6B6C">
              <w:rPr>
                <w:rFonts w:eastAsiaTheme="minorEastAsia"/>
                <w:sz w:val="16"/>
                <w:szCs w:val="16"/>
                <w:vertAlign w:val="superscript"/>
              </w:rPr>
              <w:t>th</w:t>
            </w:r>
            <w:r w:rsidR="00FB6B6C">
              <w:rPr>
                <w:rFonts w:eastAsiaTheme="minorEastAsia"/>
                <w:sz w:val="16"/>
                <w:szCs w:val="16"/>
              </w:rPr>
              <w:t xml:space="preserve"> </w:t>
            </w:r>
            <w:r w:rsidRPr="00BF02B6">
              <w:rPr>
                <w:rFonts w:eastAsiaTheme="minorEastAsia"/>
                <w:sz w:val="16"/>
                <w:szCs w:val="16"/>
              </w:rPr>
              <w:t>5-year-plan</w:t>
            </w:r>
          </w:p>
        </w:tc>
        <w:tc>
          <w:tcPr>
            <w:tcW w:w="1080" w:type="dxa"/>
            <w:tcBorders>
              <w:bottom w:val="single" w:sz="4" w:space="0" w:color="auto"/>
            </w:tcBorders>
          </w:tcPr>
          <w:p w14:paraId="15B2DA27"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0967CD3C"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6E3919B6"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1F9C4DAF"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4A5D0213" w14:textId="77777777" w:rsidR="000E5F1C" w:rsidRPr="00422A53" w:rsidRDefault="000E5F1C" w:rsidP="00422A53">
            <w:pPr>
              <w:ind w:left="-16"/>
              <w:rPr>
                <w:rFonts w:eastAsiaTheme="minorEastAsia"/>
                <w:sz w:val="16"/>
                <w:szCs w:val="16"/>
              </w:rPr>
            </w:pPr>
          </w:p>
        </w:tc>
      </w:tr>
      <w:tr w:rsidR="000E5F1C" w:rsidRPr="00BF02B6" w14:paraId="69948814" w14:textId="77777777" w:rsidTr="000E5F1C">
        <w:trPr>
          <w:trHeight w:val="575"/>
        </w:trPr>
        <w:tc>
          <w:tcPr>
            <w:tcW w:w="1471" w:type="dxa"/>
          </w:tcPr>
          <w:p w14:paraId="4E2E7930"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Promoting gender awareness </w:t>
            </w:r>
          </w:p>
        </w:tc>
        <w:tc>
          <w:tcPr>
            <w:tcW w:w="4374" w:type="dxa"/>
          </w:tcPr>
          <w:p w14:paraId="67EC0DC3"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Promote gender awareness throughout the project implementation phase. Gender awareness training will be delivered by qualified service providers. Project management team members, consultants and other services provider staff involved in the implementation of project activities will be trained. Training will also be conducted, when required, in order to raise gender awareness among staff of the implementing partners. </w:t>
            </w:r>
          </w:p>
          <w:p w14:paraId="65D8DE2F"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The trainings will also include guidance on how to detect, intercept, respond to, and prevent (or refer cases) of sexual harassment, gender-based violence, and other problems that may emerge during project implementation.</w:t>
            </w:r>
          </w:p>
        </w:tc>
        <w:tc>
          <w:tcPr>
            <w:tcW w:w="3690" w:type="dxa"/>
          </w:tcPr>
          <w:p w14:paraId="4BD0A3F0"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sz w:val="16"/>
                <w:szCs w:val="16"/>
              </w:rPr>
              <w:t xml:space="preserve">Percentage of project implementation staff and partners receiving gender awareness training. </w:t>
            </w:r>
          </w:p>
        </w:tc>
        <w:tc>
          <w:tcPr>
            <w:tcW w:w="1080" w:type="dxa"/>
          </w:tcPr>
          <w:p w14:paraId="1E2E197D"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100%</w:t>
            </w:r>
          </w:p>
        </w:tc>
      </w:tr>
      <w:tr w:rsidR="000E5F1C" w:rsidRPr="00BF02B6" w14:paraId="3A6C1E3D" w14:textId="77777777" w:rsidTr="000E5F1C">
        <w:trPr>
          <w:trHeight w:val="575"/>
        </w:trPr>
        <w:tc>
          <w:tcPr>
            <w:tcW w:w="1471" w:type="dxa"/>
            <w:tcBorders>
              <w:bottom w:val="single" w:sz="4" w:space="0" w:color="auto"/>
            </w:tcBorders>
          </w:tcPr>
          <w:p w14:paraId="023565E6"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Promoting equal opportunity employment</w:t>
            </w:r>
          </w:p>
        </w:tc>
        <w:tc>
          <w:tcPr>
            <w:tcW w:w="4374" w:type="dxa"/>
            <w:tcBorders>
              <w:bottom w:val="single" w:sz="4" w:space="0" w:color="auto"/>
            </w:tcBorders>
          </w:tcPr>
          <w:p w14:paraId="5592DAFB"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Promote equal opportunity for employment for positions within the project management office and consultancies and service providers supporting implementation of project activities.</w:t>
            </w:r>
          </w:p>
          <w:p w14:paraId="7DE7B263"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Equal pay will be provided to men and women for work of equal type in accordance with national laws and international norms, and safe working conditions for both women and men workers will be provided.</w:t>
            </w:r>
          </w:p>
        </w:tc>
        <w:tc>
          <w:tcPr>
            <w:tcW w:w="3690" w:type="dxa"/>
            <w:tcBorders>
              <w:bottom w:val="single" w:sz="4" w:space="0" w:color="auto"/>
            </w:tcBorders>
          </w:tcPr>
          <w:p w14:paraId="3CB383B0" w14:textId="77777777" w:rsidR="000E5F1C" w:rsidRPr="00BF02B6" w:rsidRDefault="000E5F1C" w:rsidP="000E5F1C">
            <w:pPr>
              <w:rPr>
                <w:rFonts w:eastAsiaTheme="minorEastAsia" w:cs="Times New Roman"/>
                <w:sz w:val="16"/>
                <w:szCs w:val="16"/>
              </w:rPr>
            </w:pPr>
            <w:r w:rsidRPr="00BF02B6">
              <w:rPr>
                <w:rFonts w:eastAsiaTheme="minorEastAsia" w:cs="Times New Roman"/>
                <w:sz w:val="16"/>
                <w:szCs w:val="16"/>
              </w:rPr>
              <w:t>Percentage of women employed as project management staff, consultancies and service providers.</w:t>
            </w:r>
          </w:p>
        </w:tc>
        <w:tc>
          <w:tcPr>
            <w:tcW w:w="1080" w:type="dxa"/>
            <w:tcBorders>
              <w:bottom w:val="single" w:sz="4" w:space="0" w:color="auto"/>
            </w:tcBorders>
          </w:tcPr>
          <w:p w14:paraId="4DCFDD5D"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30%</w:t>
            </w:r>
          </w:p>
        </w:tc>
      </w:tr>
    </w:tbl>
    <w:p w14:paraId="60D0E1C0" w14:textId="77777777" w:rsidR="00D47027" w:rsidRDefault="00D47027" w:rsidP="000B61D7">
      <w:pPr>
        <w:pStyle w:val="GEFFieldtoFillout"/>
        <w:ind w:left="0"/>
      </w:pPr>
    </w:p>
    <w:p w14:paraId="4871698D" w14:textId="77777777" w:rsidR="007F7CA5" w:rsidRDefault="007F7CA5" w:rsidP="000B61D7">
      <w:pPr>
        <w:outlineLvl w:val="0"/>
        <w:rPr>
          <w:color w:val="000000"/>
        </w:rPr>
      </w:pPr>
      <w:r w:rsidRPr="00BB41BA">
        <w:rPr>
          <w:i/>
          <w:color w:val="000000"/>
        </w:rPr>
        <w:t>A.</w:t>
      </w:r>
      <w:r w:rsidR="00FB0AD0">
        <w:rPr>
          <w:i/>
          <w:color w:val="000000"/>
        </w:rPr>
        <w:t>5</w:t>
      </w:r>
      <w:r w:rsidRPr="00BB41BA">
        <w:rPr>
          <w:i/>
          <w:color w:val="000000"/>
        </w:rPr>
        <w:t xml:space="preserve"> Risk.</w:t>
      </w:r>
      <w:r w:rsidRPr="00BB41BA">
        <w:rPr>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41EB2827" w14:textId="77777777" w:rsidR="00A9268A" w:rsidRPr="00D47027" w:rsidRDefault="00A9268A" w:rsidP="000B61D7">
      <w:pPr>
        <w:outlineLvl w:val="0"/>
        <w:rPr>
          <w:color w:val="000000"/>
        </w:rPr>
      </w:pPr>
    </w:p>
    <w:p w14:paraId="75704984" w14:textId="77777777" w:rsidR="00D47027" w:rsidRDefault="00D47027" w:rsidP="00D47027">
      <w:pPr>
        <w:jc w:val="both"/>
      </w:pPr>
      <w:r w:rsidRPr="00205D4E">
        <w:t xml:space="preserve">The key risks that could threaten the achievement of results through the chosen strategy are described below, along with proposed mitigation measures and recommended risk owners who would be responsible to manage the risks during the project implementation phase. </w:t>
      </w:r>
      <w:r>
        <w:t>R</w:t>
      </w:r>
      <w:r w:rsidRPr="00205D4E">
        <w:t xml:space="preserve">isks identified in the </w:t>
      </w:r>
      <w:r w:rsidRPr="00205D4E">
        <w:rPr>
          <w:lang w:val="en-ZA"/>
        </w:rPr>
        <w:t>Social and Environmental Screening Procedure</w:t>
      </w:r>
      <w:r w:rsidRPr="00205D4E">
        <w:t xml:space="preserve"> (SESP) (Project Document </w:t>
      </w:r>
      <w:r w:rsidRPr="00205D4E">
        <w:rPr>
          <w:i/>
        </w:rPr>
        <w:t xml:space="preserve">Annex </w:t>
      </w:r>
      <w:r>
        <w:rPr>
          <w:i/>
        </w:rPr>
        <w:t>D</w:t>
      </w:r>
      <w:r w:rsidRPr="00205D4E">
        <w:t xml:space="preserve">) </w:t>
      </w:r>
      <w:r>
        <w:t>are also included in the summary table presented below</w:t>
      </w:r>
      <w:r w:rsidRPr="00205D4E">
        <w:t>. 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w:t>
      </w:r>
    </w:p>
    <w:p w14:paraId="6FC135A0" w14:textId="77777777" w:rsidR="00D47027" w:rsidRDefault="00D47027" w:rsidP="00D47027">
      <w:pPr>
        <w:jc w:val="both"/>
      </w:pPr>
    </w:p>
    <w:p w14:paraId="623331E2" w14:textId="77777777" w:rsidR="00D47027" w:rsidRPr="00205D4E" w:rsidRDefault="00D47027" w:rsidP="00F65477">
      <w:pPr>
        <w:spacing w:after="40"/>
        <w:jc w:val="center"/>
        <w:rPr>
          <w:i/>
          <w:sz w:val="20"/>
        </w:rPr>
      </w:pPr>
      <w:r w:rsidRPr="00205D4E">
        <w:rPr>
          <w:i/>
          <w:sz w:val="20"/>
        </w:rPr>
        <w:t>Project Document Table 1</w:t>
      </w:r>
      <w:r>
        <w:rPr>
          <w:i/>
          <w:sz w:val="20"/>
        </w:rPr>
        <w:t>3</w:t>
      </w:r>
      <w:r w:rsidRPr="00205D4E">
        <w:rPr>
          <w:i/>
          <w:sz w:val="20"/>
        </w:rPr>
        <w:t>: Project risks and proposed mitigation measures</w:t>
      </w:r>
    </w:p>
    <w:tbl>
      <w:tblPr>
        <w:tblStyle w:val="TableGrid"/>
        <w:tblW w:w="10615" w:type="dxa"/>
        <w:jc w:val="center"/>
        <w:tblLook w:val="04A0" w:firstRow="1" w:lastRow="0" w:firstColumn="1" w:lastColumn="0" w:noHBand="0" w:noVBand="1"/>
      </w:tblPr>
      <w:tblGrid>
        <w:gridCol w:w="2421"/>
        <w:gridCol w:w="1167"/>
        <w:gridCol w:w="2029"/>
        <w:gridCol w:w="3750"/>
        <w:gridCol w:w="1248"/>
      </w:tblGrid>
      <w:tr w:rsidR="00117B91" w:rsidRPr="00117B91" w14:paraId="59E182A2" w14:textId="77777777" w:rsidTr="00117B91">
        <w:trPr>
          <w:tblHeader/>
          <w:jc w:val="center"/>
        </w:trPr>
        <w:tc>
          <w:tcPr>
            <w:tcW w:w="2421" w:type="dxa"/>
            <w:shd w:val="clear" w:color="auto" w:fill="E7E6E6" w:themeFill="background2"/>
          </w:tcPr>
          <w:p w14:paraId="610DA78E" w14:textId="77777777" w:rsidR="00117B91" w:rsidRPr="00117B91" w:rsidRDefault="00117B91" w:rsidP="00117B91">
            <w:pPr>
              <w:jc w:val="center"/>
              <w:rPr>
                <w:b/>
                <w:sz w:val="16"/>
                <w:szCs w:val="16"/>
              </w:rPr>
            </w:pPr>
            <w:bookmarkStart w:id="10" w:name="_Hlk508055450"/>
            <w:r w:rsidRPr="00117B91">
              <w:rPr>
                <w:b/>
                <w:sz w:val="16"/>
                <w:szCs w:val="16"/>
              </w:rPr>
              <w:t>Risk</w:t>
            </w:r>
          </w:p>
        </w:tc>
        <w:tc>
          <w:tcPr>
            <w:tcW w:w="1167" w:type="dxa"/>
            <w:shd w:val="clear" w:color="auto" w:fill="E7E6E6" w:themeFill="background2"/>
          </w:tcPr>
          <w:p w14:paraId="63E1E779" w14:textId="77777777" w:rsidR="00117B91" w:rsidRPr="00117B91" w:rsidRDefault="00117B91" w:rsidP="00117B91">
            <w:pPr>
              <w:jc w:val="center"/>
              <w:rPr>
                <w:b/>
                <w:sz w:val="16"/>
                <w:szCs w:val="16"/>
              </w:rPr>
            </w:pPr>
            <w:r w:rsidRPr="00117B91">
              <w:rPr>
                <w:b/>
                <w:sz w:val="16"/>
                <w:szCs w:val="16"/>
              </w:rPr>
              <w:t>Type</w:t>
            </w:r>
          </w:p>
        </w:tc>
        <w:tc>
          <w:tcPr>
            <w:tcW w:w="2029" w:type="dxa"/>
            <w:shd w:val="clear" w:color="auto" w:fill="E7E6E6" w:themeFill="background2"/>
          </w:tcPr>
          <w:p w14:paraId="6C79F495" w14:textId="77777777" w:rsidR="00117B91" w:rsidRPr="00117B91" w:rsidRDefault="00117B91" w:rsidP="00117B91">
            <w:pPr>
              <w:jc w:val="center"/>
              <w:rPr>
                <w:b/>
                <w:sz w:val="16"/>
                <w:szCs w:val="16"/>
              </w:rPr>
            </w:pPr>
            <w:r w:rsidRPr="00117B91">
              <w:rPr>
                <w:b/>
                <w:sz w:val="16"/>
                <w:szCs w:val="16"/>
              </w:rPr>
              <w:t>Impact and Probability</w:t>
            </w:r>
          </w:p>
        </w:tc>
        <w:tc>
          <w:tcPr>
            <w:tcW w:w="3750" w:type="dxa"/>
            <w:shd w:val="clear" w:color="auto" w:fill="E7E6E6" w:themeFill="background2"/>
          </w:tcPr>
          <w:p w14:paraId="1DA8D9FD" w14:textId="77777777" w:rsidR="00117B91" w:rsidRPr="00117B91" w:rsidRDefault="00117B91" w:rsidP="00117B91">
            <w:pPr>
              <w:jc w:val="center"/>
              <w:rPr>
                <w:b/>
                <w:sz w:val="16"/>
                <w:szCs w:val="16"/>
              </w:rPr>
            </w:pPr>
            <w:r w:rsidRPr="00117B91">
              <w:rPr>
                <w:b/>
                <w:sz w:val="16"/>
                <w:szCs w:val="16"/>
              </w:rPr>
              <w:t>Proposed Mitigation Measure</w:t>
            </w:r>
          </w:p>
        </w:tc>
        <w:tc>
          <w:tcPr>
            <w:tcW w:w="1248" w:type="dxa"/>
            <w:shd w:val="clear" w:color="auto" w:fill="E7E6E6" w:themeFill="background2"/>
          </w:tcPr>
          <w:p w14:paraId="71BF7B13" w14:textId="77777777" w:rsidR="00117B91" w:rsidRPr="00117B91" w:rsidRDefault="00117B91" w:rsidP="00117B91">
            <w:pPr>
              <w:jc w:val="center"/>
              <w:rPr>
                <w:b/>
                <w:sz w:val="16"/>
                <w:szCs w:val="16"/>
              </w:rPr>
            </w:pPr>
            <w:r w:rsidRPr="00117B91">
              <w:rPr>
                <w:b/>
                <w:sz w:val="16"/>
                <w:szCs w:val="16"/>
              </w:rPr>
              <w:t>Risk Owner</w:t>
            </w:r>
          </w:p>
        </w:tc>
      </w:tr>
      <w:tr w:rsidR="00117B91" w:rsidRPr="00117B91" w14:paraId="6357FD7E" w14:textId="77777777" w:rsidTr="00117B91">
        <w:trPr>
          <w:jc w:val="center"/>
        </w:trPr>
        <w:tc>
          <w:tcPr>
            <w:tcW w:w="2421" w:type="dxa"/>
            <w:shd w:val="clear" w:color="auto" w:fill="E7E6E6" w:themeFill="background2"/>
          </w:tcPr>
          <w:p w14:paraId="3B5D6F12" w14:textId="77777777" w:rsidR="00117B91" w:rsidRPr="00117B91" w:rsidRDefault="00117B91" w:rsidP="00117B91">
            <w:pPr>
              <w:jc w:val="center"/>
              <w:rPr>
                <w:sz w:val="16"/>
                <w:szCs w:val="16"/>
              </w:rPr>
            </w:pPr>
            <w:r w:rsidRPr="00117B91">
              <w:rPr>
                <w:sz w:val="16"/>
                <w:szCs w:val="16"/>
              </w:rPr>
              <w:t>Brief Description of the risk</w:t>
            </w:r>
          </w:p>
        </w:tc>
        <w:tc>
          <w:tcPr>
            <w:tcW w:w="1167" w:type="dxa"/>
            <w:shd w:val="clear" w:color="auto" w:fill="E7E6E6" w:themeFill="background2"/>
          </w:tcPr>
          <w:p w14:paraId="0A7AE6CD" w14:textId="77777777" w:rsidR="00117B91" w:rsidRPr="00117B91" w:rsidRDefault="00117B91" w:rsidP="00117B91">
            <w:pPr>
              <w:jc w:val="center"/>
              <w:rPr>
                <w:sz w:val="16"/>
                <w:szCs w:val="16"/>
              </w:rPr>
            </w:pPr>
            <w:r w:rsidRPr="00117B91">
              <w:rPr>
                <w:sz w:val="16"/>
                <w:szCs w:val="16"/>
              </w:rPr>
              <w:t>Category of risk</w:t>
            </w:r>
          </w:p>
        </w:tc>
        <w:tc>
          <w:tcPr>
            <w:tcW w:w="2029" w:type="dxa"/>
            <w:shd w:val="clear" w:color="auto" w:fill="E7E6E6" w:themeFill="background2"/>
          </w:tcPr>
          <w:p w14:paraId="27F4F11C" w14:textId="77777777" w:rsidR="00117B91" w:rsidRPr="00117B91" w:rsidRDefault="00117B91" w:rsidP="00117B91">
            <w:pPr>
              <w:jc w:val="center"/>
              <w:rPr>
                <w:sz w:val="16"/>
                <w:szCs w:val="16"/>
              </w:rPr>
            </w:pPr>
            <w:r w:rsidRPr="00117B91">
              <w:rPr>
                <w:sz w:val="16"/>
                <w:szCs w:val="16"/>
              </w:rPr>
              <w:t xml:space="preserve">Potential effect on project if risk were to occur. Probability </w:t>
            </w:r>
            <w:r w:rsidRPr="00117B91">
              <w:rPr>
                <w:b/>
                <w:sz w:val="16"/>
                <w:szCs w:val="16"/>
              </w:rPr>
              <w:t>P</w:t>
            </w:r>
            <w:r w:rsidRPr="00117B91">
              <w:rPr>
                <w:sz w:val="16"/>
                <w:szCs w:val="16"/>
              </w:rPr>
              <w:t xml:space="preserve"> and Impact </w:t>
            </w:r>
            <w:r w:rsidRPr="00117B91">
              <w:rPr>
                <w:b/>
                <w:sz w:val="16"/>
                <w:szCs w:val="16"/>
              </w:rPr>
              <w:t>I</w:t>
            </w:r>
            <w:r w:rsidRPr="00117B91">
              <w:rPr>
                <w:sz w:val="16"/>
                <w:szCs w:val="16"/>
              </w:rPr>
              <w:t>:  1 (low) to 5 (high)</w:t>
            </w:r>
          </w:p>
        </w:tc>
        <w:tc>
          <w:tcPr>
            <w:tcW w:w="3750" w:type="dxa"/>
            <w:shd w:val="clear" w:color="auto" w:fill="E7E6E6" w:themeFill="background2"/>
          </w:tcPr>
          <w:p w14:paraId="7AD28035" w14:textId="77777777" w:rsidR="00117B91" w:rsidRPr="00117B91" w:rsidRDefault="00117B91" w:rsidP="00117B91">
            <w:pPr>
              <w:jc w:val="center"/>
              <w:rPr>
                <w:sz w:val="16"/>
                <w:szCs w:val="16"/>
              </w:rPr>
            </w:pPr>
            <w:r w:rsidRPr="00117B91">
              <w:rPr>
                <w:sz w:val="16"/>
                <w:szCs w:val="16"/>
              </w:rPr>
              <w:t>What actions have been or will be taken to counter the risk</w:t>
            </w:r>
          </w:p>
        </w:tc>
        <w:tc>
          <w:tcPr>
            <w:tcW w:w="1248" w:type="dxa"/>
            <w:shd w:val="clear" w:color="auto" w:fill="E7E6E6" w:themeFill="background2"/>
          </w:tcPr>
          <w:p w14:paraId="788D6491" w14:textId="77777777" w:rsidR="00117B91" w:rsidRPr="00117B91" w:rsidRDefault="00117B91" w:rsidP="00117B91">
            <w:pPr>
              <w:jc w:val="center"/>
              <w:rPr>
                <w:sz w:val="16"/>
                <w:szCs w:val="16"/>
              </w:rPr>
            </w:pPr>
            <w:r w:rsidRPr="00117B91">
              <w:rPr>
                <w:sz w:val="16"/>
                <w:szCs w:val="16"/>
              </w:rPr>
              <w:t>Who is designated to monitor and act upon this risk</w:t>
            </w:r>
          </w:p>
        </w:tc>
      </w:tr>
      <w:tr w:rsidR="00117B91" w:rsidRPr="00117B91" w14:paraId="571263C1" w14:textId="77777777" w:rsidTr="00117B91">
        <w:trPr>
          <w:jc w:val="center"/>
        </w:trPr>
        <w:tc>
          <w:tcPr>
            <w:tcW w:w="2421" w:type="dxa"/>
          </w:tcPr>
          <w:p w14:paraId="41A4BD7D" w14:textId="77777777" w:rsidR="00117B91" w:rsidRPr="00117B91" w:rsidRDefault="00117B91" w:rsidP="00117B91">
            <w:pPr>
              <w:rPr>
                <w:sz w:val="16"/>
                <w:szCs w:val="16"/>
                <w:lang w:eastAsia="zh-CN"/>
              </w:rPr>
            </w:pPr>
            <w:r w:rsidRPr="00117B91">
              <w:rPr>
                <w:sz w:val="16"/>
                <w:szCs w:val="16"/>
                <w:lang w:eastAsia="zh-CN"/>
              </w:rPr>
              <w:t>1. Local farmers are resistant to changing their agricultural approaches and practices, not seeing the value of engaging in agrobiodiversity conservation and sustainable use.</w:t>
            </w:r>
          </w:p>
        </w:tc>
        <w:tc>
          <w:tcPr>
            <w:tcW w:w="1167" w:type="dxa"/>
          </w:tcPr>
          <w:p w14:paraId="680641C5" w14:textId="77777777" w:rsidR="00117B91" w:rsidRPr="00117B91" w:rsidRDefault="00117B91" w:rsidP="00117B91">
            <w:pPr>
              <w:jc w:val="center"/>
              <w:rPr>
                <w:sz w:val="16"/>
                <w:szCs w:val="16"/>
              </w:rPr>
            </w:pPr>
            <w:r w:rsidRPr="00117B91">
              <w:rPr>
                <w:sz w:val="16"/>
                <w:szCs w:val="16"/>
              </w:rPr>
              <w:t>Strategic</w:t>
            </w:r>
          </w:p>
        </w:tc>
        <w:tc>
          <w:tcPr>
            <w:tcW w:w="2029" w:type="dxa"/>
            <w:shd w:val="clear" w:color="auto" w:fill="FFFF00"/>
          </w:tcPr>
          <w:p w14:paraId="531608D8" w14:textId="77777777" w:rsidR="00117B91" w:rsidRPr="00117B91" w:rsidRDefault="00117B91" w:rsidP="00117B91">
            <w:pPr>
              <w:jc w:val="center"/>
              <w:rPr>
                <w:sz w:val="16"/>
                <w:szCs w:val="16"/>
              </w:rPr>
            </w:pPr>
            <w:r w:rsidRPr="00117B91">
              <w:rPr>
                <w:sz w:val="16"/>
                <w:szCs w:val="16"/>
              </w:rPr>
              <w:t>I=3; P=2</w:t>
            </w:r>
          </w:p>
          <w:p w14:paraId="0F5E1DFD" w14:textId="77777777" w:rsidR="00117B91" w:rsidRPr="00117B91" w:rsidRDefault="00117B91" w:rsidP="00117B91">
            <w:pPr>
              <w:jc w:val="center"/>
              <w:rPr>
                <w:sz w:val="16"/>
                <w:szCs w:val="16"/>
              </w:rPr>
            </w:pPr>
          </w:p>
          <w:p w14:paraId="28B12C62" w14:textId="77777777" w:rsidR="00117B91" w:rsidRPr="00117B91" w:rsidRDefault="00117B91" w:rsidP="00117B91">
            <w:pPr>
              <w:jc w:val="center"/>
              <w:rPr>
                <w:b/>
                <w:sz w:val="16"/>
                <w:szCs w:val="16"/>
              </w:rPr>
            </w:pPr>
            <w:r w:rsidRPr="00117B91">
              <w:rPr>
                <w:b/>
                <w:sz w:val="16"/>
                <w:szCs w:val="16"/>
              </w:rPr>
              <w:t>MODERATE</w:t>
            </w:r>
          </w:p>
        </w:tc>
        <w:tc>
          <w:tcPr>
            <w:tcW w:w="3750" w:type="dxa"/>
          </w:tcPr>
          <w:p w14:paraId="30006B4B" w14:textId="77777777" w:rsidR="00117B91" w:rsidRPr="00117B91" w:rsidRDefault="00117B91" w:rsidP="00117B91">
            <w:pPr>
              <w:rPr>
                <w:sz w:val="16"/>
                <w:szCs w:val="16"/>
                <w:lang w:eastAsia="zh-CN"/>
              </w:rPr>
            </w:pPr>
            <w:r w:rsidRPr="00117B91">
              <w:rPr>
                <w:sz w:val="16"/>
                <w:szCs w:val="16"/>
                <w:lang w:eastAsia="zh-CN"/>
              </w:rPr>
              <w:t>Through a participatory-based approach, the project will implement a range of mechanisms to generate farmer interest and awareness of the values of agrobiodiversity. 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landscape partnership working groups will be established for each of the three demonstration landscapes and have equitable stakeholder representation, including farmers. The KAP survey planned under Output 4.2 will  be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248" w:type="dxa"/>
          </w:tcPr>
          <w:p w14:paraId="1B20DEDC" w14:textId="77777777" w:rsidR="00117B91" w:rsidRPr="00117B91" w:rsidRDefault="00117B91" w:rsidP="00117B91">
            <w:pPr>
              <w:rPr>
                <w:b/>
                <w:sz w:val="16"/>
                <w:szCs w:val="16"/>
              </w:rPr>
            </w:pPr>
            <w:r w:rsidRPr="00117B91">
              <w:rPr>
                <w:b/>
                <w:sz w:val="16"/>
                <w:szCs w:val="16"/>
              </w:rPr>
              <w:t xml:space="preserve">Project Manager, </w:t>
            </w:r>
            <w:r w:rsidRPr="00117B91">
              <w:rPr>
                <w:sz w:val="16"/>
                <w:szCs w:val="16"/>
              </w:rPr>
              <w:t>Project Director, LGU focal points, farmers</w:t>
            </w:r>
          </w:p>
        </w:tc>
      </w:tr>
      <w:tr w:rsidR="00117B91" w:rsidRPr="00117B91" w14:paraId="34094F39" w14:textId="77777777" w:rsidTr="00117B91">
        <w:trPr>
          <w:jc w:val="center"/>
        </w:trPr>
        <w:tc>
          <w:tcPr>
            <w:tcW w:w="2421" w:type="dxa"/>
          </w:tcPr>
          <w:p w14:paraId="7789C80A" w14:textId="77777777" w:rsidR="00117B91" w:rsidRPr="00117B91" w:rsidRDefault="00117B91" w:rsidP="00117B91">
            <w:pPr>
              <w:rPr>
                <w:sz w:val="16"/>
                <w:szCs w:val="16"/>
                <w:lang w:eastAsia="zh-CN"/>
              </w:rPr>
            </w:pPr>
            <w:r w:rsidRPr="00117B91">
              <w:rPr>
                <w:sz w:val="16"/>
                <w:szCs w:val="16"/>
                <w:lang w:eastAsia="zh-CN"/>
              </w:rPr>
              <w:t>2. Lack of qualified and available project manager candidates.</w:t>
            </w:r>
          </w:p>
        </w:tc>
        <w:tc>
          <w:tcPr>
            <w:tcW w:w="1167" w:type="dxa"/>
          </w:tcPr>
          <w:p w14:paraId="7BCC1B2B" w14:textId="77777777" w:rsidR="00117B91" w:rsidRPr="00117B91" w:rsidRDefault="00117B91" w:rsidP="00117B91">
            <w:pPr>
              <w:jc w:val="center"/>
              <w:rPr>
                <w:sz w:val="16"/>
                <w:szCs w:val="16"/>
              </w:rPr>
            </w:pPr>
            <w:r w:rsidRPr="00117B91">
              <w:rPr>
                <w:sz w:val="16"/>
                <w:szCs w:val="16"/>
              </w:rPr>
              <w:t>Operational</w:t>
            </w:r>
          </w:p>
        </w:tc>
        <w:tc>
          <w:tcPr>
            <w:tcW w:w="2029" w:type="dxa"/>
            <w:shd w:val="clear" w:color="auto" w:fill="92D050"/>
          </w:tcPr>
          <w:p w14:paraId="603B446B" w14:textId="77777777" w:rsidR="00117B91" w:rsidRPr="00117B91" w:rsidRDefault="00117B91" w:rsidP="00117B91">
            <w:pPr>
              <w:jc w:val="center"/>
              <w:rPr>
                <w:sz w:val="16"/>
                <w:szCs w:val="16"/>
              </w:rPr>
            </w:pPr>
            <w:r w:rsidRPr="00117B91">
              <w:rPr>
                <w:sz w:val="16"/>
                <w:szCs w:val="16"/>
              </w:rPr>
              <w:t>I=2; P=2</w:t>
            </w:r>
          </w:p>
          <w:p w14:paraId="5CBCAA31" w14:textId="77777777" w:rsidR="00117B91" w:rsidRPr="00117B91" w:rsidRDefault="00117B91" w:rsidP="00117B91">
            <w:pPr>
              <w:jc w:val="center"/>
              <w:rPr>
                <w:sz w:val="16"/>
                <w:szCs w:val="16"/>
              </w:rPr>
            </w:pPr>
          </w:p>
          <w:p w14:paraId="4CD9F42A" w14:textId="77777777" w:rsidR="00117B91" w:rsidRPr="00117B91" w:rsidRDefault="00117B91" w:rsidP="00117B91">
            <w:pPr>
              <w:jc w:val="center"/>
              <w:rPr>
                <w:b/>
                <w:sz w:val="16"/>
                <w:szCs w:val="16"/>
              </w:rPr>
            </w:pPr>
            <w:r w:rsidRPr="00117B91">
              <w:rPr>
                <w:b/>
                <w:sz w:val="16"/>
                <w:szCs w:val="16"/>
              </w:rPr>
              <w:t>LOW</w:t>
            </w:r>
          </w:p>
        </w:tc>
        <w:tc>
          <w:tcPr>
            <w:tcW w:w="3750" w:type="dxa"/>
          </w:tcPr>
          <w:p w14:paraId="6078CB58" w14:textId="77777777" w:rsidR="00117B91" w:rsidRPr="00117B91" w:rsidRDefault="00117B91" w:rsidP="00117B91">
            <w:pPr>
              <w:rPr>
                <w:sz w:val="16"/>
                <w:szCs w:val="16"/>
                <w:lang w:eastAsia="zh-CN"/>
              </w:rPr>
            </w:pPr>
            <w:r w:rsidRPr="00117B91">
              <w:rPr>
                <w:sz w:val="16"/>
                <w:szCs w:val="16"/>
                <w:lang w:eastAsia="zh-CN"/>
              </w:rPr>
              <w:t>The project manager position has an important function on the project, and it is important to fill this position with a qualified and motivated candidate. Recruitment of the project manager position will start as early as possible, and the UNDP will assist the Implementing Partner in recruitment of the project manager, reviewing applications and participating in interview processes.</w:t>
            </w:r>
          </w:p>
        </w:tc>
        <w:tc>
          <w:tcPr>
            <w:tcW w:w="1248" w:type="dxa"/>
          </w:tcPr>
          <w:p w14:paraId="151DD1E1" w14:textId="77777777" w:rsidR="00117B91" w:rsidRPr="00117B91" w:rsidRDefault="00117B91" w:rsidP="00117B91">
            <w:pPr>
              <w:rPr>
                <w:b/>
                <w:sz w:val="16"/>
                <w:szCs w:val="16"/>
              </w:rPr>
            </w:pPr>
            <w:r w:rsidRPr="00117B91">
              <w:rPr>
                <w:b/>
                <w:sz w:val="16"/>
                <w:szCs w:val="16"/>
              </w:rPr>
              <w:t>NPD, UNDP</w:t>
            </w:r>
          </w:p>
        </w:tc>
      </w:tr>
      <w:tr w:rsidR="00117B91" w:rsidRPr="00117B91" w14:paraId="4F424315" w14:textId="77777777" w:rsidTr="00117B91">
        <w:trPr>
          <w:jc w:val="center"/>
        </w:trPr>
        <w:tc>
          <w:tcPr>
            <w:tcW w:w="2421" w:type="dxa"/>
          </w:tcPr>
          <w:p w14:paraId="6431172B" w14:textId="77777777" w:rsidR="00117B91" w:rsidRPr="00117B91" w:rsidRDefault="00117B91" w:rsidP="00117B91">
            <w:pPr>
              <w:rPr>
                <w:sz w:val="16"/>
                <w:szCs w:val="16"/>
                <w:lang w:eastAsia="zh-CN"/>
              </w:rPr>
            </w:pPr>
            <w:r w:rsidRPr="00117B91">
              <w:rPr>
                <w:sz w:val="16"/>
                <w:szCs w:val="16"/>
                <w:lang w:eastAsia="zh-CN"/>
              </w:rPr>
              <w:t>3. Conflicting policy directions of the Chinese Government that encourage the extension of the growing areas of staple crops or the promotion of new varieties to support food security.</w:t>
            </w:r>
          </w:p>
        </w:tc>
        <w:tc>
          <w:tcPr>
            <w:tcW w:w="1167" w:type="dxa"/>
          </w:tcPr>
          <w:p w14:paraId="4A52C82D" w14:textId="77777777" w:rsidR="00117B91" w:rsidRPr="00117B91" w:rsidRDefault="00117B91" w:rsidP="00117B91">
            <w:pPr>
              <w:jc w:val="center"/>
              <w:rPr>
                <w:sz w:val="16"/>
                <w:szCs w:val="16"/>
              </w:rPr>
            </w:pPr>
            <w:r w:rsidRPr="00117B91">
              <w:rPr>
                <w:sz w:val="16"/>
                <w:szCs w:val="16"/>
              </w:rPr>
              <w:t>Political</w:t>
            </w:r>
          </w:p>
        </w:tc>
        <w:tc>
          <w:tcPr>
            <w:tcW w:w="2029" w:type="dxa"/>
            <w:shd w:val="clear" w:color="auto" w:fill="92D050"/>
          </w:tcPr>
          <w:p w14:paraId="64D65457" w14:textId="77777777" w:rsidR="00117B91" w:rsidRPr="00117B91" w:rsidRDefault="00117B91" w:rsidP="00117B91">
            <w:pPr>
              <w:jc w:val="center"/>
              <w:rPr>
                <w:sz w:val="16"/>
                <w:szCs w:val="16"/>
              </w:rPr>
            </w:pPr>
            <w:r w:rsidRPr="00117B91">
              <w:rPr>
                <w:sz w:val="16"/>
                <w:szCs w:val="16"/>
              </w:rPr>
              <w:t>I=3; P=1</w:t>
            </w:r>
          </w:p>
        </w:tc>
        <w:tc>
          <w:tcPr>
            <w:tcW w:w="3750" w:type="dxa"/>
          </w:tcPr>
          <w:p w14:paraId="0D6E8053" w14:textId="77777777" w:rsidR="00117B91" w:rsidRPr="00117B91" w:rsidRDefault="00117B91" w:rsidP="00117B91">
            <w:pPr>
              <w:rPr>
                <w:sz w:val="16"/>
                <w:szCs w:val="16"/>
                <w:lang w:eastAsia="zh-CN"/>
              </w:rPr>
            </w:pPr>
            <w:r w:rsidRPr="00117B91">
              <w:rPr>
                <w:sz w:val="16"/>
                <w:szCs w:val="16"/>
                <w:lang w:eastAsia="zh-CN"/>
              </w:rPr>
              <w:t>The project will be implemented by the Hubei DARA, a major provincial policymaker in agriculture.  Both DARA and the program level implementing partner MARA, are committed to expanding knowledge and update of agrobiodiversity management in Hubei Province and throughout China. DARA will be able to integrate the directions of this project within broader policy directions and sector plans. The project will also raise awareness of provincial decision makers on the importance of in-situ agrobiodiversity conservation to food security. Moreover, as the water source of the Middle Route of South-to-North Water Transfer Project, Danjiangkou Reservoir Area has been listed as a national key ecological function zone which further underscores the need for agricultural approaches that are consistent with the ecological protection objectives in this area and other sensitive areas.</w:t>
            </w:r>
          </w:p>
        </w:tc>
        <w:tc>
          <w:tcPr>
            <w:tcW w:w="1248" w:type="dxa"/>
          </w:tcPr>
          <w:p w14:paraId="633DA726" w14:textId="77777777" w:rsidR="00117B91" w:rsidRPr="00117B91" w:rsidRDefault="00117B91" w:rsidP="00117B91">
            <w:pPr>
              <w:rPr>
                <w:b/>
                <w:sz w:val="16"/>
                <w:szCs w:val="16"/>
              </w:rPr>
            </w:pPr>
            <w:r w:rsidRPr="00117B91">
              <w:rPr>
                <w:b/>
                <w:sz w:val="16"/>
                <w:szCs w:val="16"/>
              </w:rPr>
              <w:t>NPD</w:t>
            </w:r>
            <w:r w:rsidRPr="00117B91">
              <w:rPr>
                <w:sz w:val="16"/>
                <w:szCs w:val="16"/>
              </w:rPr>
              <w:t xml:space="preserve">, </w:t>
            </w:r>
            <w:r w:rsidRPr="00117B91">
              <w:rPr>
                <w:b/>
                <w:sz w:val="16"/>
                <w:szCs w:val="16"/>
              </w:rPr>
              <w:t>LGU units</w:t>
            </w:r>
            <w:r w:rsidRPr="00117B91">
              <w:rPr>
                <w:sz w:val="16"/>
                <w:szCs w:val="16"/>
              </w:rPr>
              <w:t>, GRFA Intersectoral Coordination Committee, Project Manager</w:t>
            </w:r>
          </w:p>
        </w:tc>
      </w:tr>
      <w:tr w:rsidR="00117B91" w:rsidRPr="00117B91" w14:paraId="78A60B5E" w14:textId="77777777" w:rsidTr="00117B91">
        <w:trPr>
          <w:jc w:val="center"/>
        </w:trPr>
        <w:tc>
          <w:tcPr>
            <w:tcW w:w="2421" w:type="dxa"/>
          </w:tcPr>
          <w:p w14:paraId="3C145425" w14:textId="77777777" w:rsidR="00117B91" w:rsidRPr="00117B91" w:rsidRDefault="00117B91" w:rsidP="00117B91">
            <w:pPr>
              <w:rPr>
                <w:sz w:val="16"/>
                <w:szCs w:val="16"/>
                <w:lang w:eastAsia="zh-CN"/>
              </w:rPr>
            </w:pPr>
            <w:r w:rsidRPr="00117B91">
              <w:rPr>
                <w:sz w:val="16"/>
                <w:szCs w:val="16"/>
                <w:lang w:eastAsia="zh-CN"/>
              </w:rPr>
              <w:t>4. Inability to establish strong market drivers that provide effective incentives and/or market fluctuations affect the business prospects of local GRFA products.</w:t>
            </w:r>
          </w:p>
        </w:tc>
        <w:tc>
          <w:tcPr>
            <w:tcW w:w="1167" w:type="dxa"/>
          </w:tcPr>
          <w:p w14:paraId="72ECEF46" w14:textId="77777777" w:rsidR="00117B91" w:rsidRPr="00117B91" w:rsidRDefault="00117B91" w:rsidP="00117B91">
            <w:pPr>
              <w:jc w:val="center"/>
              <w:rPr>
                <w:sz w:val="16"/>
                <w:szCs w:val="16"/>
              </w:rPr>
            </w:pPr>
            <w:r w:rsidRPr="00117B91">
              <w:rPr>
                <w:sz w:val="16"/>
                <w:szCs w:val="16"/>
              </w:rPr>
              <w:t>Strategic</w:t>
            </w:r>
          </w:p>
        </w:tc>
        <w:tc>
          <w:tcPr>
            <w:tcW w:w="2029" w:type="dxa"/>
            <w:shd w:val="clear" w:color="auto" w:fill="92D050"/>
          </w:tcPr>
          <w:p w14:paraId="06A4367C" w14:textId="77777777" w:rsidR="00117B91" w:rsidRPr="00117B91" w:rsidRDefault="00117B91" w:rsidP="00117B91">
            <w:pPr>
              <w:jc w:val="center"/>
              <w:rPr>
                <w:sz w:val="16"/>
                <w:szCs w:val="16"/>
              </w:rPr>
            </w:pPr>
            <w:r w:rsidRPr="00117B91">
              <w:rPr>
                <w:sz w:val="16"/>
                <w:szCs w:val="16"/>
              </w:rPr>
              <w:t>I=2; P=2</w:t>
            </w:r>
          </w:p>
          <w:p w14:paraId="64CAF5CE" w14:textId="77777777" w:rsidR="00117B91" w:rsidRPr="00117B91" w:rsidRDefault="00117B91" w:rsidP="00117B91">
            <w:pPr>
              <w:jc w:val="center"/>
              <w:rPr>
                <w:sz w:val="16"/>
                <w:szCs w:val="16"/>
              </w:rPr>
            </w:pPr>
          </w:p>
          <w:p w14:paraId="5944D9F8" w14:textId="77777777" w:rsidR="00117B91" w:rsidRPr="00117B91" w:rsidRDefault="00117B91" w:rsidP="00117B91">
            <w:pPr>
              <w:jc w:val="center"/>
              <w:rPr>
                <w:b/>
                <w:sz w:val="16"/>
                <w:szCs w:val="16"/>
              </w:rPr>
            </w:pPr>
            <w:r w:rsidRPr="00117B91">
              <w:rPr>
                <w:b/>
                <w:sz w:val="16"/>
                <w:szCs w:val="16"/>
              </w:rPr>
              <w:t>LOW</w:t>
            </w:r>
          </w:p>
        </w:tc>
        <w:tc>
          <w:tcPr>
            <w:tcW w:w="3750" w:type="dxa"/>
          </w:tcPr>
          <w:p w14:paraId="416ADBC8" w14:textId="77777777" w:rsidR="00117B91" w:rsidRPr="00117B91" w:rsidRDefault="00117B91" w:rsidP="00117B91">
            <w:pPr>
              <w:rPr>
                <w:sz w:val="16"/>
                <w:szCs w:val="16"/>
                <w:lang w:eastAsia="zh-CN"/>
              </w:rPr>
            </w:pPr>
            <w:r w:rsidRPr="00117B91">
              <w:rPr>
                <w:sz w:val="16"/>
                <w:szCs w:val="16"/>
                <w:lang w:eastAsia="zh-CN"/>
              </w:rPr>
              <w:t xml:space="preserve">Viable market opportunities for local agrobiodiversity products have already been identified and there is strong potential to strengthen these and establish new markets linked to eco-tourism and through certification and branding schemes. The project will focus on developing these identified opportunities. Market risks will be further assessed as part of the participatory landscape assessments and supply/value chain analyses planned under Component 2. The project will also take a broad approach to the development of incentive mechanisms and incorporate non-market-based incentive mechanisms where there are no or limited markets or where market risks are assessed to be high.  </w:t>
            </w:r>
          </w:p>
        </w:tc>
        <w:tc>
          <w:tcPr>
            <w:tcW w:w="1248" w:type="dxa"/>
          </w:tcPr>
          <w:p w14:paraId="3B7E5595" w14:textId="77777777" w:rsidR="00117B91" w:rsidRPr="00117B91" w:rsidRDefault="00117B91" w:rsidP="00117B91">
            <w:pPr>
              <w:rPr>
                <w:b/>
                <w:sz w:val="16"/>
                <w:szCs w:val="16"/>
              </w:rPr>
            </w:pPr>
            <w:r w:rsidRPr="00117B91">
              <w:rPr>
                <w:b/>
                <w:sz w:val="16"/>
                <w:szCs w:val="16"/>
              </w:rPr>
              <w:t>Project Manager</w:t>
            </w:r>
            <w:r w:rsidRPr="00117B91">
              <w:rPr>
                <w:sz w:val="16"/>
                <w:szCs w:val="16"/>
              </w:rPr>
              <w:t>, NPD, LGU units,</w:t>
            </w:r>
            <w:r w:rsidRPr="00117B91">
              <w:rPr>
                <w:b/>
                <w:sz w:val="16"/>
                <w:szCs w:val="16"/>
              </w:rPr>
              <w:t xml:space="preserve"> </w:t>
            </w:r>
          </w:p>
        </w:tc>
      </w:tr>
      <w:tr w:rsidR="00117B91" w:rsidRPr="00117B91" w14:paraId="19538726" w14:textId="77777777" w:rsidTr="00117B91">
        <w:trPr>
          <w:jc w:val="center"/>
        </w:trPr>
        <w:tc>
          <w:tcPr>
            <w:tcW w:w="2421" w:type="dxa"/>
          </w:tcPr>
          <w:p w14:paraId="150F17FA" w14:textId="77777777" w:rsidR="00117B91" w:rsidRPr="00117B91" w:rsidRDefault="00117B91" w:rsidP="00117B91">
            <w:pPr>
              <w:rPr>
                <w:sz w:val="16"/>
                <w:szCs w:val="16"/>
                <w:highlight w:val="cyan"/>
              </w:rPr>
            </w:pPr>
            <w:r w:rsidRPr="00117B91">
              <w:rPr>
                <w:sz w:val="16"/>
                <w:szCs w:val="16"/>
              </w:rPr>
              <w:t>5. Regulatory approval flows do not match project implementation timeframe.</w:t>
            </w:r>
          </w:p>
        </w:tc>
        <w:tc>
          <w:tcPr>
            <w:tcW w:w="1167" w:type="dxa"/>
          </w:tcPr>
          <w:p w14:paraId="7F178AFD" w14:textId="77777777" w:rsidR="00117B91" w:rsidRPr="00117B91" w:rsidRDefault="00117B91" w:rsidP="00117B91">
            <w:pPr>
              <w:jc w:val="center"/>
              <w:rPr>
                <w:sz w:val="16"/>
                <w:szCs w:val="16"/>
              </w:rPr>
            </w:pPr>
            <w:r w:rsidRPr="00117B91">
              <w:rPr>
                <w:sz w:val="16"/>
                <w:szCs w:val="16"/>
              </w:rPr>
              <w:t>Political</w:t>
            </w:r>
          </w:p>
        </w:tc>
        <w:tc>
          <w:tcPr>
            <w:tcW w:w="2029" w:type="dxa"/>
            <w:shd w:val="clear" w:color="auto" w:fill="92D050"/>
          </w:tcPr>
          <w:p w14:paraId="453BFC74" w14:textId="77777777" w:rsidR="00117B91" w:rsidRPr="00117B91" w:rsidRDefault="00117B91" w:rsidP="00117B91">
            <w:pPr>
              <w:jc w:val="center"/>
              <w:rPr>
                <w:sz w:val="16"/>
                <w:szCs w:val="16"/>
              </w:rPr>
            </w:pPr>
            <w:r w:rsidRPr="00117B91">
              <w:rPr>
                <w:sz w:val="16"/>
                <w:szCs w:val="16"/>
              </w:rPr>
              <w:t>I=3; P=1</w:t>
            </w:r>
          </w:p>
          <w:p w14:paraId="2950C163" w14:textId="77777777" w:rsidR="00117B91" w:rsidRPr="00117B91" w:rsidRDefault="00117B91" w:rsidP="00117B91">
            <w:pPr>
              <w:jc w:val="center"/>
              <w:rPr>
                <w:sz w:val="16"/>
                <w:szCs w:val="16"/>
              </w:rPr>
            </w:pPr>
          </w:p>
          <w:p w14:paraId="1A17C53D" w14:textId="77777777" w:rsidR="00117B91" w:rsidRPr="00117B91" w:rsidRDefault="00117B91" w:rsidP="00117B91">
            <w:pPr>
              <w:jc w:val="center"/>
              <w:rPr>
                <w:b/>
                <w:sz w:val="16"/>
                <w:szCs w:val="16"/>
              </w:rPr>
            </w:pPr>
            <w:r w:rsidRPr="00117B91">
              <w:rPr>
                <w:b/>
                <w:sz w:val="16"/>
                <w:szCs w:val="16"/>
              </w:rPr>
              <w:t>LOW</w:t>
            </w:r>
          </w:p>
        </w:tc>
        <w:tc>
          <w:tcPr>
            <w:tcW w:w="3750" w:type="dxa"/>
          </w:tcPr>
          <w:p w14:paraId="1CF67992" w14:textId="77777777" w:rsidR="00117B91" w:rsidRPr="00117B91" w:rsidRDefault="00117B91" w:rsidP="00117B91">
            <w:pPr>
              <w:rPr>
                <w:sz w:val="16"/>
                <w:szCs w:val="16"/>
              </w:rPr>
            </w:pPr>
            <w:r w:rsidRPr="00117B91">
              <w:rPr>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Project Manager,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248" w:type="dxa"/>
          </w:tcPr>
          <w:p w14:paraId="36A2A9A9" w14:textId="77777777" w:rsidR="00117B91" w:rsidRPr="00117B91" w:rsidRDefault="00117B91" w:rsidP="00117B91">
            <w:pPr>
              <w:rPr>
                <w:sz w:val="16"/>
                <w:szCs w:val="16"/>
                <w:highlight w:val="cyan"/>
              </w:rPr>
            </w:pPr>
            <w:r w:rsidRPr="00117B91">
              <w:rPr>
                <w:b/>
                <w:sz w:val="16"/>
                <w:szCs w:val="16"/>
              </w:rPr>
              <w:t>NPD,</w:t>
            </w:r>
            <w:r w:rsidRPr="00117B91">
              <w:rPr>
                <w:sz w:val="16"/>
                <w:szCs w:val="16"/>
              </w:rPr>
              <w:t xml:space="preserve"> Project Director, Project Manager</w:t>
            </w:r>
          </w:p>
        </w:tc>
      </w:tr>
      <w:tr w:rsidR="00117B91" w:rsidRPr="00117B91" w14:paraId="642661F3" w14:textId="77777777" w:rsidTr="00117B91">
        <w:trPr>
          <w:jc w:val="center"/>
        </w:trPr>
        <w:tc>
          <w:tcPr>
            <w:tcW w:w="2421" w:type="dxa"/>
          </w:tcPr>
          <w:p w14:paraId="34746C9C" w14:textId="77777777" w:rsidR="00117B91" w:rsidRPr="00117B91" w:rsidRDefault="00117B91" w:rsidP="00117B91">
            <w:pPr>
              <w:rPr>
                <w:sz w:val="16"/>
                <w:szCs w:val="16"/>
                <w:lang w:eastAsia="zh-CN"/>
              </w:rPr>
            </w:pPr>
            <w:r w:rsidRPr="00117B91">
              <w:rPr>
                <w:sz w:val="16"/>
                <w:szCs w:val="16"/>
                <w:lang w:eastAsia="zh-CN"/>
              </w:rPr>
              <w:t>6. Inadequate coordination at the local level</w:t>
            </w:r>
          </w:p>
        </w:tc>
        <w:tc>
          <w:tcPr>
            <w:tcW w:w="1167" w:type="dxa"/>
          </w:tcPr>
          <w:p w14:paraId="7177722A" w14:textId="77777777" w:rsidR="00117B91" w:rsidRPr="00117B91" w:rsidRDefault="00117B91" w:rsidP="00117B91">
            <w:pPr>
              <w:jc w:val="center"/>
              <w:rPr>
                <w:sz w:val="16"/>
                <w:szCs w:val="16"/>
              </w:rPr>
            </w:pPr>
            <w:r w:rsidRPr="00117B91">
              <w:rPr>
                <w:sz w:val="16"/>
                <w:szCs w:val="16"/>
              </w:rPr>
              <w:t>Operational</w:t>
            </w:r>
          </w:p>
        </w:tc>
        <w:tc>
          <w:tcPr>
            <w:tcW w:w="2029" w:type="dxa"/>
            <w:shd w:val="clear" w:color="auto" w:fill="92D050"/>
          </w:tcPr>
          <w:p w14:paraId="0E6398C4" w14:textId="77777777" w:rsidR="00117B91" w:rsidRPr="00117B91" w:rsidRDefault="00117B91" w:rsidP="00117B91">
            <w:pPr>
              <w:jc w:val="center"/>
              <w:rPr>
                <w:sz w:val="16"/>
                <w:szCs w:val="16"/>
              </w:rPr>
            </w:pPr>
            <w:r w:rsidRPr="00117B91">
              <w:rPr>
                <w:sz w:val="16"/>
                <w:szCs w:val="16"/>
              </w:rPr>
              <w:t>I=3; P=1</w:t>
            </w:r>
          </w:p>
          <w:p w14:paraId="1DE85313" w14:textId="77777777" w:rsidR="00117B91" w:rsidRPr="00117B91" w:rsidRDefault="00117B91" w:rsidP="00117B91">
            <w:pPr>
              <w:jc w:val="center"/>
              <w:rPr>
                <w:sz w:val="16"/>
                <w:szCs w:val="16"/>
              </w:rPr>
            </w:pPr>
          </w:p>
          <w:p w14:paraId="74C7B865" w14:textId="77777777" w:rsidR="00117B91" w:rsidRPr="00117B91" w:rsidRDefault="00117B91" w:rsidP="00117B91">
            <w:pPr>
              <w:jc w:val="center"/>
              <w:rPr>
                <w:b/>
                <w:sz w:val="16"/>
                <w:szCs w:val="16"/>
              </w:rPr>
            </w:pPr>
            <w:r w:rsidRPr="00117B91">
              <w:rPr>
                <w:b/>
                <w:sz w:val="16"/>
                <w:szCs w:val="16"/>
              </w:rPr>
              <w:t>LOW</w:t>
            </w:r>
          </w:p>
        </w:tc>
        <w:tc>
          <w:tcPr>
            <w:tcW w:w="3750" w:type="dxa"/>
          </w:tcPr>
          <w:p w14:paraId="2CF9F93F" w14:textId="77777777" w:rsidR="00117B91" w:rsidRPr="00117B91" w:rsidRDefault="00117B91" w:rsidP="00117B91">
            <w:pPr>
              <w:rPr>
                <w:sz w:val="16"/>
                <w:szCs w:val="16"/>
                <w:lang w:eastAsia="zh-CN"/>
              </w:rPr>
            </w:pPr>
            <w:r w:rsidRPr="00117B91">
              <w:rPr>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11" w:name="_Hlk531436044"/>
            <w:r w:rsidRPr="00117B91">
              <w:rPr>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11"/>
            <w:r w:rsidRPr="00117B91">
              <w:rPr>
                <w:sz w:val="16"/>
                <w:szCs w:val="16"/>
                <w:lang w:eastAsia="zh-CN"/>
              </w:rPr>
              <w:t>. The LGU focal points will be members on the landscape partnership working groups, providing them with firsthand knowledge of progress and issues. And, the county level focal points will be represented on the project steering committee, enabling them to report and obtain guidance at the provincial level.</w:t>
            </w:r>
          </w:p>
        </w:tc>
        <w:tc>
          <w:tcPr>
            <w:tcW w:w="1248" w:type="dxa"/>
          </w:tcPr>
          <w:p w14:paraId="0CDBB7C9" w14:textId="77777777" w:rsidR="00117B91" w:rsidRPr="00117B91" w:rsidRDefault="00117B91" w:rsidP="00117B91">
            <w:pPr>
              <w:rPr>
                <w:b/>
                <w:sz w:val="16"/>
                <w:szCs w:val="16"/>
              </w:rPr>
            </w:pPr>
            <w:r w:rsidRPr="00117B91">
              <w:rPr>
                <w:b/>
                <w:sz w:val="16"/>
                <w:szCs w:val="16"/>
              </w:rPr>
              <w:t>NPD</w:t>
            </w:r>
            <w:r w:rsidRPr="00117B91">
              <w:rPr>
                <w:sz w:val="16"/>
                <w:szCs w:val="16"/>
              </w:rPr>
              <w:t>, LGU focal points, Project Manager</w:t>
            </w:r>
          </w:p>
        </w:tc>
      </w:tr>
      <w:tr w:rsidR="00117B91" w:rsidRPr="00117B91" w14:paraId="08BCB81B" w14:textId="77777777" w:rsidTr="00117B91">
        <w:trPr>
          <w:jc w:val="center"/>
        </w:trPr>
        <w:tc>
          <w:tcPr>
            <w:tcW w:w="2421" w:type="dxa"/>
          </w:tcPr>
          <w:p w14:paraId="2F888F81" w14:textId="77777777" w:rsidR="00117B91" w:rsidRPr="00117B91" w:rsidRDefault="00117B91" w:rsidP="00117B91">
            <w:pPr>
              <w:rPr>
                <w:sz w:val="16"/>
                <w:szCs w:val="16"/>
              </w:rPr>
            </w:pPr>
            <w:r w:rsidRPr="00117B91">
              <w:rPr>
                <w:sz w:val="16"/>
                <w:szCs w:val="16"/>
              </w:rPr>
              <w:t>7. Cofinancing contributions are not realized as planned.</w:t>
            </w:r>
          </w:p>
        </w:tc>
        <w:tc>
          <w:tcPr>
            <w:tcW w:w="1167" w:type="dxa"/>
          </w:tcPr>
          <w:p w14:paraId="24F614BE" w14:textId="77777777" w:rsidR="00117B91" w:rsidRPr="00117B91" w:rsidRDefault="00117B91" w:rsidP="00117B91">
            <w:pPr>
              <w:jc w:val="center"/>
              <w:rPr>
                <w:sz w:val="16"/>
                <w:szCs w:val="16"/>
              </w:rPr>
            </w:pPr>
            <w:r w:rsidRPr="00117B91">
              <w:rPr>
                <w:sz w:val="16"/>
                <w:szCs w:val="16"/>
              </w:rPr>
              <w:t>Financial</w:t>
            </w:r>
          </w:p>
        </w:tc>
        <w:tc>
          <w:tcPr>
            <w:tcW w:w="2029" w:type="dxa"/>
            <w:shd w:val="clear" w:color="auto" w:fill="92D050"/>
          </w:tcPr>
          <w:p w14:paraId="0F867E70" w14:textId="77777777" w:rsidR="00117B91" w:rsidRPr="00117B91" w:rsidRDefault="00117B91" w:rsidP="00117B91">
            <w:pPr>
              <w:jc w:val="center"/>
              <w:rPr>
                <w:sz w:val="16"/>
                <w:szCs w:val="16"/>
              </w:rPr>
            </w:pPr>
            <w:r w:rsidRPr="00117B91">
              <w:rPr>
                <w:sz w:val="16"/>
                <w:szCs w:val="16"/>
              </w:rPr>
              <w:t>I=3; P=1</w:t>
            </w:r>
          </w:p>
          <w:p w14:paraId="35AD581E" w14:textId="77777777" w:rsidR="00117B91" w:rsidRPr="00117B91" w:rsidRDefault="00117B91" w:rsidP="00117B91">
            <w:pPr>
              <w:jc w:val="center"/>
              <w:rPr>
                <w:sz w:val="16"/>
                <w:szCs w:val="16"/>
              </w:rPr>
            </w:pPr>
          </w:p>
          <w:p w14:paraId="561A5109" w14:textId="77777777" w:rsidR="00117B91" w:rsidRPr="00117B91" w:rsidRDefault="00117B91" w:rsidP="00117B91">
            <w:pPr>
              <w:jc w:val="center"/>
              <w:rPr>
                <w:sz w:val="16"/>
                <w:szCs w:val="16"/>
              </w:rPr>
            </w:pPr>
            <w:r w:rsidRPr="00117B91">
              <w:rPr>
                <w:b/>
                <w:sz w:val="16"/>
                <w:szCs w:val="16"/>
              </w:rPr>
              <w:t>LOW</w:t>
            </w:r>
          </w:p>
        </w:tc>
        <w:tc>
          <w:tcPr>
            <w:tcW w:w="3750" w:type="dxa"/>
          </w:tcPr>
          <w:p w14:paraId="4AA3B3D0" w14:textId="77777777" w:rsidR="00117B91" w:rsidRPr="00117B91" w:rsidRDefault="00117B91" w:rsidP="00117B91">
            <w:pPr>
              <w:rPr>
                <w:sz w:val="16"/>
                <w:szCs w:val="16"/>
              </w:rPr>
            </w:pPr>
            <w:r w:rsidRPr="00117B91">
              <w:rPr>
                <w:sz w:val="16"/>
                <w:szCs w:val="16"/>
              </w:rPr>
              <w:t xml:space="preserve">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w:t>
            </w:r>
            <w:r w:rsidR="00B526DC">
              <w:rPr>
                <w:sz w:val="16"/>
                <w:szCs w:val="16"/>
              </w:rPr>
              <w:t>l</w:t>
            </w:r>
            <w:r w:rsidRPr="00117B91">
              <w:rPr>
                <w:sz w:val="16"/>
                <w:szCs w:val="16"/>
              </w:rPr>
              <w:t>andscape partnership working groups.</w:t>
            </w:r>
          </w:p>
        </w:tc>
        <w:tc>
          <w:tcPr>
            <w:tcW w:w="1248" w:type="dxa"/>
          </w:tcPr>
          <w:p w14:paraId="053621D6" w14:textId="77777777" w:rsidR="00117B91" w:rsidRPr="00117B91" w:rsidRDefault="00117B91" w:rsidP="00117B91">
            <w:pPr>
              <w:rPr>
                <w:b/>
                <w:sz w:val="16"/>
                <w:szCs w:val="16"/>
              </w:rPr>
            </w:pPr>
            <w:r w:rsidRPr="00117B91">
              <w:rPr>
                <w:b/>
                <w:sz w:val="16"/>
                <w:szCs w:val="16"/>
              </w:rPr>
              <w:t>NPD</w:t>
            </w:r>
            <w:r w:rsidRPr="00117B91">
              <w:rPr>
                <w:sz w:val="16"/>
                <w:szCs w:val="16"/>
              </w:rPr>
              <w:t>, Project Director, LGU focal points, Project Manager</w:t>
            </w:r>
          </w:p>
        </w:tc>
      </w:tr>
      <w:tr w:rsidR="00117B91" w:rsidRPr="00117B91" w14:paraId="1719ACD8" w14:textId="77777777" w:rsidTr="00117B91">
        <w:trPr>
          <w:jc w:val="center"/>
        </w:trPr>
        <w:tc>
          <w:tcPr>
            <w:tcW w:w="2421" w:type="dxa"/>
          </w:tcPr>
          <w:p w14:paraId="4AEFA179" w14:textId="77777777" w:rsidR="00117B91" w:rsidRPr="00117B91" w:rsidRDefault="00117B91" w:rsidP="00117B91">
            <w:pPr>
              <w:rPr>
                <w:sz w:val="16"/>
                <w:szCs w:val="16"/>
              </w:rPr>
            </w:pPr>
            <w:r w:rsidRPr="00117B91">
              <w:rPr>
                <w:sz w:val="16"/>
                <w:szCs w:val="16"/>
              </w:rPr>
              <w:t>8. Project implementation could be challenged by natural disasters, resulting in damage to target agricultural landscapes, challenging project implementation timeframes and damaging crops.</w:t>
            </w:r>
          </w:p>
        </w:tc>
        <w:tc>
          <w:tcPr>
            <w:tcW w:w="1167" w:type="dxa"/>
          </w:tcPr>
          <w:p w14:paraId="66128B9A" w14:textId="77777777" w:rsidR="00117B91" w:rsidRPr="00117B91" w:rsidRDefault="00117B91" w:rsidP="00117B91">
            <w:pPr>
              <w:jc w:val="center"/>
              <w:rPr>
                <w:sz w:val="16"/>
                <w:szCs w:val="16"/>
              </w:rPr>
            </w:pPr>
            <w:r w:rsidRPr="00117B91">
              <w:rPr>
                <w:sz w:val="16"/>
                <w:szCs w:val="16"/>
              </w:rPr>
              <w:t>Operational</w:t>
            </w:r>
          </w:p>
        </w:tc>
        <w:tc>
          <w:tcPr>
            <w:tcW w:w="2029" w:type="dxa"/>
            <w:shd w:val="clear" w:color="auto" w:fill="92D050"/>
          </w:tcPr>
          <w:p w14:paraId="70827B51" w14:textId="77777777" w:rsidR="00117B91" w:rsidRPr="00117B91" w:rsidRDefault="00117B91" w:rsidP="00117B91">
            <w:pPr>
              <w:jc w:val="center"/>
              <w:rPr>
                <w:sz w:val="16"/>
                <w:szCs w:val="16"/>
              </w:rPr>
            </w:pPr>
            <w:r w:rsidRPr="00117B91">
              <w:rPr>
                <w:sz w:val="16"/>
                <w:szCs w:val="16"/>
              </w:rPr>
              <w:t>I=2; P=2</w:t>
            </w:r>
          </w:p>
          <w:p w14:paraId="58C1D39A" w14:textId="77777777" w:rsidR="00117B91" w:rsidRPr="00117B91" w:rsidRDefault="00117B91" w:rsidP="00117B91">
            <w:pPr>
              <w:jc w:val="center"/>
              <w:rPr>
                <w:sz w:val="16"/>
                <w:szCs w:val="16"/>
              </w:rPr>
            </w:pPr>
          </w:p>
          <w:p w14:paraId="1EDF9A7B" w14:textId="77777777" w:rsidR="00117B91" w:rsidRPr="00117B91" w:rsidRDefault="00117B91" w:rsidP="00117B91">
            <w:pPr>
              <w:jc w:val="center"/>
              <w:rPr>
                <w:b/>
                <w:sz w:val="16"/>
                <w:szCs w:val="16"/>
              </w:rPr>
            </w:pPr>
            <w:r w:rsidRPr="00117B91">
              <w:rPr>
                <w:b/>
                <w:sz w:val="16"/>
                <w:szCs w:val="16"/>
              </w:rPr>
              <w:t>LOW</w:t>
            </w:r>
          </w:p>
        </w:tc>
        <w:tc>
          <w:tcPr>
            <w:tcW w:w="3750" w:type="dxa"/>
          </w:tcPr>
          <w:p w14:paraId="03362ADE" w14:textId="77777777" w:rsidR="00117B91" w:rsidRPr="00117B91" w:rsidRDefault="00117B91" w:rsidP="00117B91">
            <w:pPr>
              <w:rPr>
                <w:sz w:val="16"/>
                <w:szCs w:val="16"/>
              </w:rPr>
            </w:pPr>
            <w:r w:rsidRPr="00117B91">
              <w:rPr>
                <w:sz w:val="16"/>
                <w:szCs w:val="16"/>
              </w:rPr>
              <w:t>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GRFA conservation and sustainable use plans will integrate mitigation measures, which will further strengthen the resilience of the local communities.</w:t>
            </w:r>
          </w:p>
          <w:p w14:paraId="50173361" w14:textId="77777777" w:rsidR="00117B91" w:rsidRPr="00117B91" w:rsidRDefault="00117B91" w:rsidP="00117B91">
            <w:pPr>
              <w:rPr>
                <w:sz w:val="16"/>
                <w:szCs w:val="16"/>
              </w:rPr>
            </w:pPr>
            <w:r w:rsidRPr="00117B91">
              <w:rPr>
                <w:sz w:val="16"/>
                <w:szCs w:val="16"/>
              </w:rPr>
              <w:t>The project will align with relevant provincial strategies to support disaster risk assessment and mitigation.</w:t>
            </w:r>
          </w:p>
        </w:tc>
        <w:tc>
          <w:tcPr>
            <w:tcW w:w="1248" w:type="dxa"/>
          </w:tcPr>
          <w:p w14:paraId="251AFAF1" w14:textId="77777777" w:rsidR="00117B91" w:rsidRPr="00117B91" w:rsidRDefault="00117B91" w:rsidP="00117B91">
            <w:pPr>
              <w:rPr>
                <w:sz w:val="16"/>
                <w:szCs w:val="16"/>
              </w:rPr>
            </w:pPr>
            <w:r w:rsidRPr="00117B91">
              <w:rPr>
                <w:b/>
                <w:sz w:val="16"/>
                <w:szCs w:val="16"/>
              </w:rPr>
              <w:t>Project Manager</w:t>
            </w:r>
            <w:r w:rsidRPr="00117B91">
              <w:rPr>
                <w:sz w:val="16"/>
                <w:szCs w:val="16"/>
              </w:rPr>
              <w:t>, LGU units, farmers</w:t>
            </w:r>
          </w:p>
        </w:tc>
      </w:tr>
      <w:tr w:rsidR="00117B91" w:rsidRPr="00117B91" w14:paraId="14B0CB58" w14:textId="77777777" w:rsidTr="00117B91">
        <w:trPr>
          <w:jc w:val="center"/>
        </w:trPr>
        <w:tc>
          <w:tcPr>
            <w:tcW w:w="2421" w:type="dxa"/>
          </w:tcPr>
          <w:p w14:paraId="4F08A446" w14:textId="77777777" w:rsidR="00117B91" w:rsidRPr="00117B91" w:rsidRDefault="00117B91" w:rsidP="00117B91">
            <w:pPr>
              <w:rPr>
                <w:sz w:val="16"/>
                <w:szCs w:val="16"/>
              </w:rPr>
            </w:pPr>
            <w:r w:rsidRPr="00117B91">
              <w:rPr>
                <w:sz w:val="16"/>
                <w:szCs w:val="16"/>
              </w:rPr>
              <w:t xml:space="preserve">9. Unfavorable fluctuations in USD:CNY exchange rates. </w:t>
            </w:r>
          </w:p>
        </w:tc>
        <w:tc>
          <w:tcPr>
            <w:tcW w:w="1167" w:type="dxa"/>
          </w:tcPr>
          <w:p w14:paraId="1992E80D" w14:textId="77777777" w:rsidR="00117B91" w:rsidRPr="00117B91" w:rsidRDefault="00117B91" w:rsidP="00117B91">
            <w:pPr>
              <w:jc w:val="center"/>
              <w:rPr>
                <w:sz w:val="16"/>
                <w:szCs w:val="16"/>
              </w:rPr>
            </w:pPr>
            <w:r w:rsidRPr="00117B91">
              <w:rPr>
                <w:sz w:val="16"/>
                <w:szCs w:val="16"/>
              </w:rPr>
              <w:t>Financial</w:t>
            </w:r>
          </w:p>
        </w:tc>
        <w:tc>
          <w:tcPr>
            <w:tcW w:w="2029" w:type="dxa"/>
            <w:shd w:val="clear" w:color="auto" w:fill="92D050"/>
          </w:tcPr>
          <w:p w14:paraId="33DCED4D" w14:textId="77777777" w:rsidR="00117B91" w:rsidRPr="00117B91" w:rsidRDefault="00117B91" w:rsidP="00117B91">
            <w:pPr>
              <w:jc w:val="center"/>
              <w:rPr>
                <w:sz w:val="16"/>
                <w:szCs w:val="16"/>
              </w:rPr>
            </w:pPr>
            <w:r w:rsidRPr="00117B91">
              <w:rPr>
                <w:sz w:val="16"/>
                <w:szCs w:val="16"/>
              </w:rPr>
              <w:t>I=2; P=1</w:t>
            </w:r>
          </w:p>
          <w:p w14:paraId="3D886DC0" w14:textId="77777777" w:rsidR="00117B91" w:rsidRPr="00117B91" w:rsidRDefault="00117B91" w:rsidP="00117B91">
            <w:pPr>
              <w:jc w:val="center"/>
              <w:rPr>
                <w:sz w:val="16"/>
                <w:szCs w:val="16"/>
              </w:rPr>
            </w:pPr>
          </w:p>
          <w:p w14:paraId="35E7433B" w14:textId="77777777" w:rsidR="00117B91" w:rsidRPr="00117B91" w:rsidRDefault="00117B91" w:rsidP="00117B91">
            <w:pPr>
              <w:jc w:val="center"/>
              <w:rPr>
                <w:sz w:val="16"/>
                <w:szCs w:val="16"/>
              </w:rPr>
            </w:pPr>
            <w:r w:rsidRPr="00117B91">
              <w:rPr>
                <w:b/>
                <w:sz w:val="16"/>
                <w:szCs w:val="16"/>
              </w:rPr>
              <w:t>LOW</w:t>
            </w:r>
          </w:p>
        </w:tc>
        <w:tc>
          <w:tcPr>
            <w:tcW w:w="3750" w:type="dxa"/>
          </w:tcPr>
          <w:p w14:paraId="040AF82B" w14:textId="77777777" w:rsidR="00117B91" w:rsidRPr="00117B91" w:rsidRDefault="00117B91" w:rsidP="00117B91">
            <w:pPr>
              <w:rPr>
                <w:sz w:val="16"/>
                <w:szCs w:val="16"/>
              </w:rPr>
            </w:pPr>
            <w:r w:rsidRPr="00117B91">
              <w:rPr>
                <w:sz w:val="16"/>
                <w:szCs w:val="16"/>
              </w:rPr>
              <w:t>GEF financed projects have been implemented in China, including Hubei Province, over the past decade with limited impacts associated with currency fluctuation. Inflation rates in recent years been close to 2%. Disbursements will be made based on annual work plans, which will be adjusted to possible currency fluctuations.</w:t>
            </w:r>
          </w:p>
        </w:tc>
        <w:tc>
          <w:tcPr>
            <w:tcW w:w="1248" w:type="dxa"/>
          </w:tcPr>
          <w:p w14:paraId="33DF32E8" w14:textId="77777777" w:rsidR="00117B91" w:rsidRPr="00117B91" w:rsidRDefault="00117B91" w:rsidP="00117B91">
            <w:pPr>
              <w:rPr>
                <w:b/>
                <w:sz w:val="16"/>
                <w:szCs w:val="16"/>
              </w:rPr>
            </w:pPr>
            <w:r w:rsidRPr="00117B91">
              <w:rPr>
                <w:b/>
                <w:sz w:val="16"/>
                <w:szCs w:val="16"/>
              </w:rPr>
              <w:t>Project Manager</w:t>
            </w:r>
          </w:p>
        </w:tc>
      </w:tr>
      <w:tr w:rsidR="00117B91" w:rsidRPr="00117B91" w14:paraId="08555984" w14:textId="77777777" w:rsidTr="00117B91">
        <w:trPr>
          <w:jc w:val="center"/>
        </w:trPr>
        <w:tc>
          <w:tcPr>
            <w:tcW w:w="10615" w:type="dxa"/>
            <w:gridSpan w:val="5"/>
            <w:shd w:val="clear" w:color="auto" w:fill="E7E6E6" w:themeFill="background2"/>
          </w:tcPr>
          <w:p w14:paraId="5D75B95F" w14:textId="77777777" w:rsidR="00117B91" w:rsidRPr="00117B91" w:rsidRDefault="00117B91" w:rsidP="00117B91">
            <w:pPr>
              <w:rPr>
                <w:b/>
                <w:sz w:val="16"/>
                <w:szCs w:val="16"/>
              </w:rPr>
            </w:pPr>
            <w:r w:rsidRPr="00117B91">
              <w:rPr>
                <w:b/>
                <w:sz w:val="16"/>
                <w:szCs w:val="16"/>
              </w:rPr>
              <w:t>Risks from Social and Environmental Screening Procedure (Annex D):</w:t>
            </w:r>
          </w:p>
        </w:tc>
      </w:tr>
      <w:tr w:rsidR="00117B91" w:rsidRPr="00117B91" w14:paraId="427E56E9" w14:textId="77777777" w:rsidTr="00117B91">
        <w:trPr>
          <w:jc w:val="center"/>
        </w:trPr>
        <w:tc>
          <w:tcPr>
            <w:tcW w:w="2421" w:type="dxa"/>
          </w:tcPr>
          <w:p w14:paraId="4D57D4ED" w14:textId="77777777" w:rsidR="00117B91" w:rsidRPr="00117B91" w:rsidRDefault="00117B91" w:rsidP="00117B91">
            <w:pPr>
              <w:rPr>
                <w:sz w:val="16"/>
                <w:szCs w:val="16"/>
              </w:rPr>
            </w:pPr>
            <w:r w:rsidRPr="00117B91">
              <w:rPr>
                <w:sz w:val="16"/>
                <w:szCs w:val="16"/>
              </w:rPr>
              <w:t>SESP Risk 1: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3D9055E0" w14:textId="77777777" w:rsidR="00117B91" w:rsidRPr="00117B91" w:rsidRDefault="00117B91" w:rsidP="00117B91">
            <w:pPr>
              <w:rPr>
                <w:sz w:val="16"/>
                <w:szCs w:val="16"/>
              </w:rPr>
            </w:pPr>
          </w:p>
          <w:p w14:paraId="653B3AAE" w14:textId="77777777" w:rsidR="00117B91" w:rsidRPr="00117B91" w:rsidRDefault="00117B91" w:rsidP="00117B91">
            <w:pPr>
              <w:rPr>
                <w:bCs/>
                <w:sz w:val="16"/>
                <w:szCs w:val="16"/>
              </w:rPr>
            </w:pPr>
            <w:r w:rsidRPr="00117B91">
              <w:rPr>
                <w:sz w:val="16"/>
                <w:szCs w:val="16"/>
              </w:rPr>
              <w:t xml:space="preserve">Principle 2: Gender Equality and Women’s Empowerment, </w:t>
            </w:r>
            <w:r w:rsidRPr="00117B91">
              <w:rPr>
                <w:bCs/>
                <w:sz w:val="16"/>
                <w:szCs w:val="16"/>
              </w:rPr>
              <w:t>question 3</w:t>
            </w:r>
          </w:p>
        </w:tc>
        <w:tc>
          <w:tcPr>
            <w:tcW w:w="1167" w:type="dxa"/>
          </w:tcPr>
          <w:p w14:paraId="2C4709EB"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FFFF00"/>
          </w:tcPr>
          <w:p w14:paraId="3C5434A5" w14:textId="77777777" w:rsidR="00117B91" w:rsidRPr="00117B91" w:rsidRDefault="00117B91" w:rsidP="00117B91">
            <w:pPr>
              <w:jc w:val="center"/>
              <w:rPr>
                <w:b/>
                <w:sz w:val="16"/>
                <w:szCs w:val="16"/>
              </w:rPr>
            </w:pPr>
            <w:r w:rsidRPr="00117B91">
              <w:rPr>
                <w:b/>
                <w:sz w:val="16"/>
                <w:szCs w:val="16"/>
              </w:rPr>
              <w:t>I=2; P = 3</w:t>
            </w:r>
          </w:p>
          <w:p w14:paraId="0574613B" w14:textId="77777777" w:rsidR="00117B91" w:rsidRPr="00117B91" w:rsidRDefault="00117B91" w:rsidP="00117B91">
            <w:pPr>
              <w:jc w:val="center"/>
              <w:rPr>
                <w:b/>
                <w:sz w:val="16"/>
                <w:szCs w:val="16"/>
              </w:rPr>
            </w:pPr>
          </w:p>
          <w:p w14:paraId="5CC2CC41" w14:textId="77777777" w:rsidR="00117B91" w:rsidRPr="00117B91" w:rsidRDefault="00117B91" w:rsidP="00117B91">
            <w:pPr>
              <w:jc w:val="center"/>
              <w:rPr>
                <w:b/>
                <w:sz w:val="16"/>
                <w:szCs w:val="16"/>
              </w:rPr>
            </w:pPr>
            <w:r w:rsidRPr="00117B91">
              <w:rPr>
                <w:b/>
                <w:sz w:val="16"/>
                <w:szCs w:val="16"/>
              </w:rPr>
              <w:t>MODERATE</w:t>
            </w:r>
          </w:p>
        </w:tc>
        <w:tc>
          <w:tcPr>
            <w:tcW w:w="3750" w:type="dxa"/>
          </w:tcPr>
          <w:p w14:paraId="3822BFD1" w14:textId="77777777" w:rsidR="00117B91" w:rsidRPr="00117B91" w:rsidRDefault="00117B91" w:rsidP="00117B91">
            <w:pPr>
              <w:rPr>
                <w:sz w:val="16"/>
                <w:szCs w:val="16"/>
              </w:rPr>
            </w:pPr>
            <w:r w:rsidRPr="00117B91">
              <w:rPr>
                <w:sz w:val="16"/>
                <w:szCs w:val="16"/>
              </w:rPr>
              <w:t>A gender analysis and action plan were completed during the PPG phase and will guide proactive women’s empowerment efforts during project implementation. Please see this plan (</w:t>
            </w:r>
            <w:r w:rsidRPr="00117B91">
              <w:rPr>
                <w:b/>
                <w:sz w:val="16"/>
                <w:szCs w:val="16"/>
              </w:rPr>
              <w:t>Annex G</w:t>
            </w:r>
            <w:r w:rsidRPr="00117B91">
              <w:rPr>
                <w:sz w:val="16"/>
                <w:szCs w:val="16"/>
              </w:rPr>
              <w:t>) for further details of specific project gender mainstreaming actions and targets.</w:t>
            </w:r>
          </w:p>
        </w:tc>
        <w:tc>
          <w:tcPr>
            <w:tcW w:w="1248" w:type="dxa"/>
          </w:tcPr>
          <w:p w14:paraId="2825857A" w14:textId="77777777" w:rsidR="00117B91" w:rsidRPr="00117B91" w:rsidRDefault="00117B91" w:rsidP="00117B91">
            <w:pPr>
              <w:rPr>
                <w:sz w:val="16"/>
                <w:szCs w:val="16"/>
              </w:rPr>
            </w:pPr>
            <w:r w:rsidRPr="00117B91">
              <w:rPr>
                <w:b/>
                <w:sz w:val="16"/>
                <w:szCs w:val="16"/>
              </w:rPr>
              <w:t>Project Manager</w:t>
            </w:r>
          </w:p>
        </w:tc>
      </w:tr>
      <w:tr w:rsidR="00117B91" w:rsidRPr="00117B91" w14:paraId="6084A30D" w14:textId="77777777" w:rsidTr="00117B91">
        <w:trPr>
          <w:jc w:val="center"/>
        </w:trPr>
        <w:tc>
          <w:tcPr>
            <w:tcW w:w="2421" w:type="dxa"/>
          </w:tcPr>
          <w:p w14:paraId="03D90E54" w14:textId="77777777" w:rsidR="00117B91" w:rsidRPr="00117B91" w:rsidRDefault="00117B91" w:rsidP="00117B91">
            <w:pPr>
              <w:rPr>
                <w:sz w:val="16"/>
                <w:szCs w:val="16"/>
              </w:rPr>
            </w:pPr>
            <w:r w:rsidRPr="00117B91">
              <w:rPr>
                <w:sz w:val="16"/>
                <w:szCs w:val="16"/>
              </w:rPr>
              <w:t>SESP Risk 2: 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p>
          <w:p w14:paraId="39074C49" w14:textId="77777777" w:rsidR="00117B91" w:rsidRPr="00117B91" w:rsidRDefault="00117B91" w:rsidP="00117B91">
            <w:pPr>
              <w:rPr>
                <w:sz w:val="16"/>
                <w:szCs w:val="16"/>
              </w:rPr>
            </w:pPr>
          </w:p>
          <w:p w14:paraId="680666F5" w14:textId="77777777" w:rsidR="00117B91" w:rsidRPr="00117B91" w:rsidRDefault="00117B91" w:rsidP="00117B91">
            <w:pPr>
              <w:rPr>
                <w:i/>
                <w:sz w:val="16"/>
                <w:szCs w:val="16"/>
              </w:rPr>
            </w:pPr>
            <w:r w:rsidRPr="00117B91">
              <w:rPr>
                <w:i/>
                <w:sz w:val="16"/>
                <w:szCs w:val="16"/>
              </w:rPr>
              <w:t>Principle 1: Human Rights, question 1.1;</w:t>
            </w:r>
          </w:p>
          <w:p w14:paraId="58A8A80F" w14:textId="77777777" w:rsidR="00117B91" w:rsidRPr="00117B91" w:rsidRDefault="00117B91" w:rsidP="00117B91">
            <w:pPr>
              <w:rPr>
                <w:i/>
                <w:sz w:val="16"/>
                <w:szCs w:val="16"/>
              </w:rPr>
            </w:pPr>
            <w:r w:rsidRPr="00117B91">
              <w:rPr>
                <w:i/>
                <w:sz w:val="16"/>
                <w:szCs w:val="16"/>
              </w:rPr>
              <w:t>Principle 2 Gender Equality and Women’s Empowerment, 2.3;</w:t>
            </w:r>
          </w:p>
          <w:p w14:paraId="5944263B" w14:textId="77777777" w:rsidR="00117B91" w:rsidRPr="00117B91" w:rsidRDefault="00117B91" w:rsidP="00117B91">
            <w:pPr>
              <w:rPr>
                <w:i/>
                <w:sz w:val="16"/>
                <w:szCs w:val="16"/>
              </w:rPr>
            </w:pPr>
            <w:r w:rsidRPr="00117B91">
              <w:rPr>
                <w:i/>
                <w:sz w:val="16"/>
                <w:szCs w:val="16"/>
              </w:rPr>
              <w:t>Standard 4: Cultural Heritage, 4.5;</w:t>
            </w:r>
          </w:p>
          <w:p w14:paraId="267B9D05" w14:textId="77777777" w:rsidR="00117B91" w:rsidRPr="00117B91" w:rsidRDefault="00117B91" w:rsidP="00117B91">
            <w:pPr>
              <w:rPr>
                <w:i/>
                <w:sz w:val="16"/>
                <w:szCs w:val="16"/>
              </w:rPr>
            </w:pPr>
            <w:r w:rsidRPr="00117B91">
              <w:rPr>
                <w:i/>
                <w:sz w:val="16"/>
                <w:szCs w:val="16"/>
              </w:rPr>
              <w:t>Standard 5: Displacement and Resettlement, 5.4.</w:t>
            </w:r>
          </w:p>
        </w:tc>
        <w:tc>
          <w:tcPr>
            <w:tcW w:w="1167" w:type="dxa"/>
          </w:tcPr>
          <w:p w14:paraId="6F439EC2"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92D050"/>
          </w:tcPr>
          <w:p w14:paraId="102E5F6E" w14:textId="77777777" w:rsidR="00117B91" w:rsidRPr="00117B91" w:rsidRDefault="00117B91" w:rsidP="00117B91">
            <w:pPr>
              <w:jc w:val="center"/>
              <w:rPr>
                <w:b/>
                <w:sz w:val="16"/>
                <w:szCs w:val="16"/>
              </w:rPr>
            </w:pPr>
            <w:r w:rsidRPr="00117B91">
              <w:rPr>
                <w:b/>
                <w:sz w:val="16"/>
                <w:szCs w:val="16"/>
              </w:rPr>
              <w:t>I = 2; P = 2</w:t>
            </w:r>
          </w:p>
          <w:p w14:paraId="5E0FC89D" w14:textId="77777777" w:rsidR="00117B91" w:rsidRPr="00117B91" w:rsidRDefault="00117B91" w:rsidP="00117B91">
            <w:pPr>
              <w:jc w:val="center"/>
              <w:rPr>
                <w:b/>
                <w:sz w:val="16"/>
                <w:szCs w:val="16"/>
              </w:rPr>
            </w:pPr>
          </w:p>
          <w:p w14:paraId="1E901E15" w14:textId="77777777" w:rsidR="00117B91" w:rsidRPr="00117B91" w:rsidRDefault="00117B91" w:rsidP="00117B91">
            <w:pPr>
              <w:jc w:val="center"/>
              <w:rPr>
                <w:b/>
                <w:sz w:val="16"/>
                <w:szCs w:val="16"/>
              </w:rPr>
            </w:pPr>
            <w:r w:rsidRPr="00117B91">
              <w:rPr>
                <w:b/>
                <w:sz w:val="16"/>
                <w:szCs w:val="16"/>
              </w:rPr>
              <w:t>LOW</w:t>
            </w:r>
          </w:p>
        </w:tc>
        <w:tc>
          <w:tcPr>
            <w:tcW w:w="3750" w:type="dxa"/>
          </w:tcPr>
          <w:p w14:paraId="19DEC673" w14:textId="77777777" w:rsidR="00117B91" w:rsidRPr="00117B91" w:rsidRDefault="00117B91" w:rsidP="00117B91">
            <w:pPr>
              <w:rPr>
                <w:sz w:val="16"/>
                <w:szCs w:val="16"/>
              </w:rPr>
            </w:pPr>
            <w:r w:rsidRPr="00117B91">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126FF3CF" w14:textId="77777777" w:rsidR="00117B91" w:rsidRPr="00117B91" w:rsidRDefault="00117B91" w:rsidP="00117B91">
            <w:pPr>
              <w:rPr>
                <w:sz w:val="16"/>
                <w:szCs w:val="16"/>
              </w:rPr>
            </w:pPr>
            <w:r w:rsidRPr="00117B91">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6BE9115B" w14:textId="77777777" w:rsidR="00117B91" w:rsidRPr="00117B91" w:rsidRDefault="00117B91" w:rsidP="00117B91">
            <w:pPr>
              <w:rPr>
                <w:sz w:val="16"/>
                <w:szCs w:val="16"/>
              </w:rPr>
            </w:pPr>
            <w:r w:rsidRPr="00117B91">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248" w:type="dxa"/>
          </w:tcPr>
          <w:p w14:paraId="674BC2FF" w14:textId="77777777" w:rsidR="00117B91" w:rsidRPr="00117B91" w:rsidRDefault="00117B91" w:rsidP="00117B91">
            <w:pPr>
              <w:rPr>
                <w:b/>
                <w:sz w:val="16"/>
                <w:szCs w:val="16"/>
              </w:rPr>
            </w:pPr>
            <w:r w:rsidRPr="00117B91">
              <w:rPr>
                <w:b/>
                <w:sz w:val="16"/>
                <w:szCs w:val="16"/>
              </w:rPr>
              <w:t>Project Manager</w:t>
            </w:r>
          </w:p>
        </w:tc>
      </w:tr>
      <w:tr w:rsidR="00117B91" w:rsidRPr="00117B91" w14:paraId="60F8751F" w14:textId="77777777" w:rsidTr="00117B91">
        <w:trPr>
          <w:jc w:val="center"/>
        </w:trPr>
        <w:tc>
          <w:tcPr>
            <w:tcW w:w="2421" w:type="dxa"/>
          </w:tcPr>
          <w:p w14:paraId="5B701192" w14:textId="77777777" w:rsidR="00117B91" w:rsidRPr="00117B91" w:rsidRDefault="00117B91" w:rsidP="00117B91">
            <w:pPr>
              <w:rPr>
                <w:sz w:val="16"/>
                <w:szCs w:val="16"/>
              </w:rPr>
            </w:pPr>
            <w:r w:rsidRPr="00117B91">
              <w:rPr>
                <w:sz w:val="16"/>
                <w:szCs w:val="16"/>
              </w:rPr>
              <w:t>SESP Risk 3: Potential increase in the use and market development of traditional GRFA varieties could have adverse impacts on biodiversity or land management.</w:t>
            </w:r>
          </w:p>
          <w:p w14:paraId="755F04CC" w14:textId="77777777" w:rsidR="00117B91" w:rsidRPr="00117B91" w:rsidRDefault="00117B91" w:rsidP="00117B91">
            <w:pPr>
              <w:rPr>
                <w:sz w:val="16"/>
                <w:szCs w:val="16"/>
              </w:rPr>
            </w:pPr>
          </w:p>
          <w:p w14:paraId="5948027D" w14:textId="77777777" w:rsidR="00117B91" w:rsidRPr="00117B91" w:rsidRDefault="00117B91" w:rsidP="00117B91">
            <w:pPr>
              <w:pStyle w:val="Default"/>
              <w:rPr>
                <w:rFonts w:ascii="Times New Roman" w:hAnsi="Times New Roman" w:cs="Times New Roman"/>
                <w:sz w:val="16"/>
                <w:szCs w:val="16"/>
              </w:rPr>
            </w:pPr>
            <w:r w:rsidRPr="00117B91">
              <w:rPr>
                <w:rFonts w:ascii="Times New Roman" w:hAnsi="Times New Roman" w:cs="Times New Roman"/>
                <w:i/>
                <w:sz w:val="16"/>
                <w:szCs w:val="16"/>
              </w:rPr>
              <w:t xml:space="preserve">Standard 1: Biodiversity Conservation and Sustainable Natural Resource Management, 1.9. </w:t>
            </w:r>
          </w:p>
        </w:tc>
        <w:tc>
          <w:tcPr>
            <w:tcW w:w="1167" w:type="dxa"/>
          </w:tcPr>
          <w:p w14:paraId="3A946355"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92D050"/>
          </w:tcPr>
          <w:p w14:paraId="69B37943" w14:textId="77777777" w:rsidR="00117B91" w:rsidRPr="00117B91" w:rsidRDefault="00117B91" w:rsidP="00117B91">
            <w:pPr>
              <w:jc w:val="center"/>
              <w:rPr>
                <w:b/>
                <w:sz w:val="16"/>
                <w:szCs w:val="16"/>
              </w:rPr>
            </w:pPr>
            <w:r w:rsidRPr="00117B91">
              <w:rPr>
                <w:b/>
                <w:sz w:val="16"/>
                <w:szCs w:val="16"/>
              </w:rPr>
              <w:t>I = 2; P = 1</w:t>
            </w:r>
          </w:p>
          <w:p w14:paraId="253FE0D3" w14:textId="77777777" w:rsidR="00117B91" w:rsidRPr="00117B91" w:rsidRDefault="00117B91" w:rsidP="00117B91">
            <w:pPr>
              <w:jc w:val="center"/>
              <w:rPr>
                <w:b/>
                <w:sz w:val="16"/>
                <w:szCs w:val="16"/>
              </w:rPr>
            </w:pPr>
          </w:p>
          <w:p w14:paraId="1EA0BE32" w14:textId="77777777" w:rsidR="00117B91" w:rsidRPr="00117B91" w:rsidRDefault="00117B91" w:rsidP="00117B91">
            <w:pPr>
              <w:jc w:val="center"/>
              <w:rPr>
                <w:b/>
                <w:sz w:val="16"/>
                <w:szCs w:val="16"/>
              </w:rPr>
            </w:pPr>
            <w:r w:rsidRPr="00117B91">
              <w:rPr>
                <w:b/>
                <w:sz w:val="16"/>
                <w:szCs w:val="16"/>
              </w:rPr>
              <w:t>LOW</w:t>
            </w:r>
          </w:p>
        </w:tc>
        <w:tc>
          <w:tcPr>
            <w:tcW w:w="3750" w:type="dxa"/>
          </w:tcPr>
          <w:p w14:paraId="17AD38D7" w14:textId="77777777" w:rsidR="00117B91" w:rsidRPr="00117B91" w:rsidRDefault="00117B91" w:rsidP="00117B91">
            <w:pPr>
              <w:rPr>
                <w:sz w:val="16"/>
                <w:szCs w:val="16"/>
              </w:rPr>
            </w:pPr>
            <w:r w:rsidRPr="00117B91">
              <w:rPr>
                <w:sz w:val="16"/>
                <w:szCs w:val="16"/>
              </w:rPr>
              <w:t>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GRFA conservation and sustainable use plans,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B6A5E2E" w14:textId="77777777" w:rsidR="00117B91" w:rsidRPr="00117B91" w:rsidRDefault="00117B91" w:rsidP="00117B91">
            <w:pPr>
              <w:rPr>
                <w:sz w:val="16"/>
                <w:szCs w:val="16"/>
              </w:rPr>
            </w:pPr>
            <w:r w:rsidRPr="00117B91">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248" w:type="dxa"/>
          </w:tcPr>
          <w:p w14:paraId="6AABEEE3" w14:textId="77777777" w:rsidR="00117B91" w:rsidRPr="00117B91" w:rsidRDefault="00117B91" w:rsidP="00117B91">
            <w:pPr>
              <w:rPr>
                <w:b/>
                <w:sz w:val="16"/>
                <w:szCs w:val="16"/>
              </w:rPr>
            </w:pPr>
            <w:r w:rsidRPr="00117B91">
              <w:rPr>
                <w:b/>
                <w:sz w:val="16"/>
                <w:szCs w:val="16"/>
              </w:rPr>
              <w:t>Project Manager</w:t>
            </w:r>
          </w:p>
        </w:tc>
      </w:tr>
      <w:tr w:rsidR="00117B91" w:rsidRPr="00117B91" w14:paraId="2E41029E" w14:textId="77777777" w:rsidTr="00117B91">
        <w:trPr>
          <w:jc w:val="center"/>
        </w:trPr>
        <w:tc>
          <w:tcPr>
            <w:tcW w:w="2421" w:type="dxa"/>
          </w:tcPr>
          <w:p w14:paraId="36B20D5D" w14:textId="77777777" w:rsidR="00117B91" w:rsidRPr="00117B91" w:rsidRDefault="00117B91" w:rsidP="00117B91">
            <w:pPr>
              <w:rPr>
                <w:sz w:val="16"/>
                <w:szCs w:val="16"/>
              </w:rPr>
            </w:pPr>
            <w:r w:rsidRPr="00117B91">
              <w:rPr>
                <w:sz w:val="16"/>
                <w:szCs w:val="16"/>
              </w:rPr>
              <w:t xml:space="preserve">SESP Risk 4: </w:t>
            </w:r>
            <w:r w:rsidRPr="00117B91">
              <w:rPr>
                <w:bCs/>
                <w:sz w:val="16"/>
                <w:szCs w:val="16"/>
              </w:rPr>
              <w:t>Climate change has potential to negatively impact the diversity and viability of sustaining GRFA varieties in the project area</w:t>
            </w:r>
            <w:r w:rsidRPr="00117B91">
              <w:rPr>
                <w:sz w:val="16"/>
                <w:szCs w:val="16"/>
              </w:rPr>
              <w:t>.</w:t>
            </w:r>
          </w:p>
          <w:p w14:paraId="67B78039" w14:textId="77777777" w:rsidR="00117B91" w:rsidRPr="00117B91" w:rsidRDefault="00117B91" w:rsidP="00117B91">
            <w:pPr>
              <w:rPr>
                <w:sz w:val="16"/>
                <w:szCs w:val="16"/>
              </w:rPr>
            </w:pPr>
          </w:p>
          <w:p w14:paraId="05BF09F0" w14:textId="77777777" w:rsidR="00117B91" w:rsidRPr="00117B91" w:rsidRDefault="00117B91" w:rsidP="00117B91">
            <w:pPr>
              <w:rPr>
                <w:sz w:val="16"/>
                <w:szCs w:val="16"/>
              </w:rPr>
            </w:pPr>
            <w:r w:rsidRPr="00117B91">
              <w:rPr>
                <w:i/>
                <w:sz w:val="16"/>
                <w:szCs w:val="16"/>
              </w:rPr>
              <w:t>Standard 2: Climate Change Mitigation and Adaptation, 2.2.</w:t>
            </w:r>
          </w:p>
        </w:tc>
        <w:tc>
          <w:tcPr>
            <w:tcW w:w="1167" w:type="dxa"/>
          </w:tcPr>
          <w:p w14:paraId="0CED0000"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92D050"/>
          </w:tcPr>
          <w:p w14:paraId="7B25C23C" w14:textId="77777777" w:rsidR="00117B91" w:rsidRPr="00117B91" w:rsidRDefault="00117B91" w:rsidP="00117B91">
            <w:pPr>
              <w:jc w:val="center"/>
              <w:rPr>
                <w:b/>
                <w:sz w:val="16"/>
                <w:szCs w:val="16"/>
              </w:rPr>
            </w:pPr>
            <w:r w:rsidRPr="00117B91">
              <w:rPr>
                <w:b/>
                <w:sz w:val="16"/>
                <w:szCs w:val="16"/>
              </w:rPr>
              <w:t>I = 2; P = 2</w:t>
            </w:r>
          </w:p>
          <w:p w14:paraId="72996783" w14:textId="77777777" w:rsidR="00117B91" w:rsidRPr="00117B91" w:rsidRDefault="00117B91" w:rsidP="00117B91">
            <w:pPr>
              <w:jc w:val="center"/>
              <w:rPr>
                <w:b/>
                <w:sz w:val="16"/>
                <w:szCs w:val="16"/>
              </w:rPr>
            </w:pPr>
          </w:p>
          <w:p w14:paraId="02250634" w14:textId="77777777" w:rsidR="00117B91" w:rsidRPr="00117B91" w:rsidRDefault="00117B91" w:rsidP="00117B91">
            <w:pPr>
              <w:jc w:val="center"/>
              <w:rPr>
                <w:b/>
                <w:sz w:val="16"/>
                <w:szCs w:val="16"/>
              </w:rPr>
            </w:pPr>
            <w:r w:rsidRPr="00117B91">
              <w:rPr>
                <w:b/>
                <w:sz w:val="16"/>
                <w:szCs w:val="16"/>
              </w:rPr>
              <w:t>LOW</w:t>
            </w:r>
          </w:p>
        </w:tc>
        <w:tc>
          <w:tcPr>
            <w:tcW w:w="3750" w:type="dxa"/>
          </w:tcPr>
          <w:p w14:paraId="616BA4DF" w14:textId="77777777" w:rsidR="00117B91" w:rsidRPr="00117B91" w:rsidRDefault="00117B91" w:rsidP="00117B91">
            <w:pPr>
              <w:pStyle w:val="Default"/>
              <w:rPr>
                <w:rFonts w:ascii="Times New Roman" w:hAnsi="Times New Roman" w:cs="Times New Roman"/>
                <w:sz w:val="16"/>
                <w:szCs w:val="16"/>
              </w:rPr>
            </w:pPr>
            <w:r w:rsidRPr="00117B91">
              <w:rPr>
                <w:rFonts w:ascii="Times New Roman" w:hAnsi="Times New Roman" w:cs="Times New Roman"/>
                <w:sz w:val="16"/>
                <w:szCs w:val="16"/>
              </w:rPr>
              <w:t>Participatory landscape assessments planned for each of the three demonstration landscapes at project inception will include evaluation of potential climate change impacts. The GRFA conservation and sustainable use plans that will be developed based on the results of the participatory landscape assessments will include climate change adaptation management measures.</w:t>
            </w:r>
          </w:p>
        </w:tc>
        <w:tc>
          <w:tcPr>
            <w:tcW w:w="1248" w:type="dxa"/>
          </w:tcPr>
          <w:p w14:paraId="79A0F0C1" w14:textId="77777777" w:rsidR="00117B91" w:rsidRPr="00117B91" w:rsidRDefault="00117B91" w:rsidP="00117B91">
            <w:pPr>
              <w:rPr>
                <w:b/>
                <w:sz w:val="16"/>
                <w:szCs w:val="16"/>
              </w:rPr>
            </w:pPr>
            <w:r w:rsidRPr="00117B91">
              <w:rPr>
                <w:b/>
                <w:sz w:val="16"/>
                <w:szCs w:val="16"/>
              </w:rPr>
              <w:t>Project Manager</w:t>
            </w:r>
          </w:p>
        </w:tc>
      </w:tr>
      <w:tr w:rsidR="00117B91" w:rsidRPr="00117B91" w14:paraId="4AAC0D8C" w14:textId="77777777" w:rsidTr="00117B91">
        <w:trPr>
          <w:jc w:val="center"/>
        </w:trPr>
        <w:tc>
          <w:tcPr>
            <w:tcW w:w="2421" w:type="dxa"/>
          </w:tcPr>
          <w:p w14:paraId="0F0E2D76" w14:textId="77777777" w:rsidR="00117B91" w:rsidRPr="00117B91" w:rsidRDefault="00117B91" w:rsidP="00117B91">
            <w:pPr>
              <w:rPr>
                <w:sz w:val="16"/>
                <w:szCs w:val="16"/>
              </w:rPr>
            </w:pPr>
            <w:r w:rsidRPr="00117B91">
              <w:rPr>
                <w:sz w:val="16"/>
                <w:szCs w:val="16"/>
              </w:rPr>
              <w:t>SESP Risk 5: Increased farming of GRFA varieties  could entail an increase in the quantity of agrochemicals applied, potentially impacting the environment or human health.</w:t>
            </w:r>
          </w:p>
          <w:p w14:paraId="2DF2B4FA" w14:textId="77777777" w:rsidR="00117B91" w:rsidRPr="00117B91" w:rsidRDefault="00117B91" w:rsidP="00117B91">
            <w:pPr>
              <w:rPr>
                <w:sz w:val="16"/>
                <w:szCs w:val="16"/>
              </w:rPr>
            </w:pPr>
          </w:p>
          <w:p w14:paraId="53159BA2" w14:textId="77777777" w:rsidR="00117B91" w:rsidRPr="00117B91" w:rsidRDefault="00117B91" w:rsidP="00117B91">
            <w:pPr>
              <w:rPr>
                <w:sz w:val="16"/>
                <w:szCs w:val="16"/>
              </w:rPr>
            </w:pPr>
            <w:r w:rsidRPr="00117B91">
              <w:rPr>
                <w:i/>
                <w:sz w:val="16"/>
                <w:szCs w:val="16"/>
              </w:rPr>
              <w:t>Standard 7: Pollution Prevention and Resource Efficiency, 7.4.</w:t>
            </w:r>
            <w:r w:rsidRPr="00117B91">
              <w:rPr>
                <w:sz w:val="16"/>
                <w:szCs w:val="16"/>
              </w:rPr>
              <w:t xml:space="preserve"> </w:t>
            </w:r>
          </w:p>
        </w:tc>
        <w:tc>
          <w:tcPr>
            <w:tcW w:w="1167" w:type="dxa"/>
          </w:tcPr>
          <w:p w14:paraId="7F007442" w14:textId="77777777" w:rsidR="00117B91" w:rsidRPr="00117B91" w:rsidRDefault="00117B91" w:rsidP="00117B91">
            <w:pPr>
              <w:rPr>
                <w:sz w:val="16"/>
                <w:szCs w:val="16"/>
              </w:rPr>
            </w:pPr>
            <w:r w:rsidRPr="00117B91">
              <w:rPr>
                <w:sz w:val="16"/>
                <w:szCs w:val="16"/>
              </w:rPr>
              <w:t>Environmental and Social</w:t>
            </w:r>
          </w:p>
        </w:tc>
        <w:tc>
          <w:tcPr>
            <w:tcW w:w="2029" w:type="dxa"/>
            <w:shd w:val="clear" w:color="auto" w:fill="92D050"/>
          </w:tcPr>
          <w:p w14:paraId="4F790315" w14:textId="77777777" w:rsidR="00117B91" w:rsidRPr="00117B91" w:rsidRDefault="00117B91" w:rsidP="00117B91">
            <w:pPr>
              <w:jc w:val="center"/>
              <w:rPr>
                <w:b/>
                <w:sz w:val="16"/>
                <w:szCs w:val="16"/>
              </w:rPr>
            </w:pPr>
            <w:r w:rsidRPr="00117B91">
              <w:rPr>
                <w:b/>
                <w:sz w:val="16"/>
                <w:szCs w:val="16"/>
              </w:rPr>
              <w:t>I = 2; P = 1</w:t>
            </w:r>
          </w:p>
          <w:p w14:paraId="70782740" w14:textId="77777777" w:rsidR="00117B91" w:rsidRPr="00117B91" w:rsidRDefault="00117B91" w:rsidP="00117B91">
            <w:pPr>
              <w:jc w:val="center"/>
              <w:rPr>
                <w:b/>
                <w:sz w:val="16"/>
                <w:szCs w:val="16"/>
              </w:rPr>
            </w:pPr>
          </w:p>
          <w:p w14:paraId="4C86AE4C" w14:textId="77777777" w:rsidR="00117B91" w:rsidRPr="00117B91" w:rsidRDefault="00117B91" w:rsidP="00117B91">
            <w:pPr>
              <w:jc w:val="center"/>
              <w:rPr>
                <w:b/>
                <w:sz w:val="16"/>
                <w:szCs w:val="16"/>
              </w:rPr>
            </w:pPr>
            <w:r w:rsidRPr="00117B91">
              <w:rPr>
                <w:b/>
                <w:sz w:val="16"/>
                <w:szCs w:val="16"/>
              </w:rPr>
              <w:t>LOW</w:t>
            </w:r>
          </w:p>
        </w:tc>
        <w:tc>
          <w:tcPr>
            <w:tcW w:w="3750" w:type="dxa"/>
          </w:tcPr>
          <w:p w14:paraId="65D970C0" w14:textId="77777777" w:rsidR="00117B91" w:rsidRPr="00117B91" w:rsidRDefault="00117B91" w:rsidP="00117B91">
            <w:pPr>
              <w:pStyle w:val="Default"/>
              <w:rPr>
                <w:rFonts w:ascii="Times New Roman" w:hAnsi="Times New Roman" w:cs="Times New Roman"/>
                <w:sz w:val="16"/>
                <w:szCs w:val="16"/>
              </w:rPr>
            </w:pPr>
            <w:r w:rsidRPr="00117B91">
              <w:rPr>
                <w:rFonts w:ascii="Times New Roman" w:hAnsi="Times New Roman" w:cs="Times New Roman"/>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61C7591A" w14:textId="77777777" w:rsidR="00117B91" w:rsidRPr="00117B91" w:rsidRDefault="00117B91" w:rsidP="00117B91">
            <w:pPr>
              <w:pStyle w:val="Default"/>
              <w:rPr>
                <w:rFonts w:ascii="Times New Roman" w:hAnsi="Times New Roman" w:cs="Times New Roman"/>
                <w:sz w:val="16"/>
                <w:szCs w:val="16"/>
              </w:rPr>
            </w:pPr>
            <w:r w:rsidRPr="00117B91">
              <w:rPr>
                <w:rFonts w:ascii="Times New Roman" w:hAnsi="Times New Roman" w:cs="Times New Roman"/>
                <w:sz w:val="16"/>
                <w:szCs w:val="16"/>
              </w:rPr>
              <w:t>Management measures will be integrated into project procurement processes and targeted training will be delivered to farmers, agricultural associations, enterprises and local government units.</w:t>
            </w:r>
          </w:p>
        </w:tc>
        <w:tc>
          <w:tcPr>
            <w:tcW w:w="1248" w:type="dxa"/>
          </w:tcPr>
          <w:p w14:paraId="37B2351B" w14:textId="77777777" w:rsidR="00117B91" w:rsidRPr="00117B91" w:rsidRDefault="00117B91" w:rsidP="00117B91">
            <w:pPr>
              <w:rPr>
                <w:b/>
                <w:sz w:val="16"/>
                <w:szCs w:val="16"/>
              </w:rPr>
            </w:pPr>
            <w:r w:rsidRPr="00117B91">
              <w:rPr>
                <w:b/>
                <w:sz w:val="16"/>
                <w:szCs w:val="16"/>
              </w:rPr>
              <w:t>Project Manager</w:t>
            </w:r>
          </w:p>
        </w:tc>
      </w:tr>
      <w:bookmarkEnd w:id="10"/>
    </w:tbl>
    <w:p w14:paraId="45908B4D" w14:textId="77777777" w:rsidR="00D47027" w:rsidRPr="00D47027" w:rsidRDefault="00D47027" w:rsidP="00B1292E">
      <w:pPr>
        <w:jc w:val="center"/>
      </w:pPr>
    </w:p>
    <w:p w14:paraId="553CE1D6" w14:textId="77777777" w:rsidR="007F7CA5" w:rsidRDefault="007F7CA5" w:rsidP="000B61D7">
      <w:pPr>
        <w:pStyle w:val="GEFFieldtoFillout"/>
        <w:ind w:left="0"/>
      </w:pPr>
      <w:r w:rsidRPr="00BB41BA">
        <w:rPr>
          <w:i/>
        </w:rPr>
        <w:t>A.</w:t>
      </w:r>
      <w:r w:rsidR="00FB0AD0">
        <w:rPr>
          <w:i/>
        </w:rPr>
        <w:t>6</w:t>
      </w:r>
      <w:r w:rsidRPr="00BB41BA">
        <w:rPr>
          <w:i/>
        </w:rPr>
        <w:t xml:space="preserve">. </w:t>
      </w:r>
      <w:r>
        <w:rPr>
          <w:i/>
        </w:rPr>
        <w:t xml:space="preserve">Institutional Arrangement and </w:t>
      </w:r>
      <w:r w:rsidRPr="00BB41BA">
        <w:rPr>
          <w:i/>
        </w:rPr>
        <w:t>Coordination.</w:t>
      </w:r>
      <w:r w:rsidRPr="00BB41BA">
        <w:t xml:space="preserve"> </w:t>
      </w:r>
      <w:r>
        <w:t>Describe the institutional arrangement for project implementation.</w:t>
      </w:r>
      <w:r w:rsidRPr="00BC2328">
        <w:t xml:space="preserve"> </w:t>
      </w:r>
      <w:r w:rsidRPr="00BB41BA">
        <w:t>Elaborate on the planned coordination with other relevant GEF-financed projects and other</w:t>
      </w:r>
      <w:r>
        <w:t xml:space="preserve"> initiatives.</w:t>
      </w:r>
    </w:p>
    <w:p w14:paraId="1BB0B8EB" w14:textId="77777777" w:rsidR="007F7CA5" w:rsidRPr="005939F7" w:rsidRDefault="007F7CA5" w:rsidP="00DF7E69">
      <w:pPr>
        <w:outlineLvl w:val="0"/>
      </w:pPr>
    </w:p>
    <w:p w14:paraId="65B2D19B" w14:textId="77777777" w:rsidR="00193759" w:rsidRPr="005939F7" w:rsidRDefault="00193759" w:rsidP="00DF7E69">
      <w:r w:rsidRPr="005939F7">
        <w:t>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The Implementing Partner for this project is the Hubei Provincial Department of Agriculture and Rural Affairs.  The Implementing Partner is responsible and accountable for managing this project, including the monitoring and evaluation of project interventions, achieving project outcomes, and for the effective use of UNDP resources.</w:t>
      </w:r>
    </w:p>
    <w:p w14:paraId="18201708" w14:textId="77777777" w:rsidR="00193759" w:rsidRPr="005939F7" w:rsidRDefault="00193759" w:rsidP="00DF7E69">
      <w:pPr>
        <w:outlineLvl w:val="0"/>
      </w:pPr>
    </w:p>
    <w:p w14:paraId="22203AB7" w14:textId="77777777" w:rsidR="00193759" w:rsidRPr="005939F7" w:rsidRDefault="00193759" w:rsidP="00DF7E69">
      <w:r w:rsidRPr="005939F7">
        <w:t xml:space="preserve">The project organization structure is illustrated below, taken from Project Document </w:t>
      </w:r>
      <w:r w:rsidRPr="005939F7">
        <w:rPr>
          <w:i/>
        </w:rPr>
        <w:t xml:space="preserve">Section VIII: Governance and Management Arrangements, </w:t>
      </w:r>
      <w:r w:rsidRPr="005939F7">
        <w:t>provides further detail</w:t>
      </w:r>
      <w:r w:rsidR="005939F7">
        <w:t>s</w:t>
      </w:r>
      <w:r w:rsidRPr="005939F7">
        <w:t xml:space="preserve"> on implementation and management arrangements.</w:t>
      </w:r>
    </w:p>
    <w:p w14:paraId="497949C8" w14:textId="77777777" w:rsidR="00193759" w:rsidRPr="005939F7" w:rsidRDefault="00193759" w:rsidP="00DF7E69">
      <w:pPr>
        <w:outlineLvl w:val="0"/>
      </w:pPr>
    </w:p>
    <w:p w14:paraId="4D106C8D" w14:textId="77777777" w:rsidR="00193759" w:rsidRPr="005939F7" w:rsidRDefault="00193759" w:rsidP="005939F7">
      <w:pPr>
        <w:pStyle w:val="Caption"/>
        <w:jc w:val="center"/>
        <w:rPr>
          <w:rFonts w:ascii="Times New Roman" w:eastAsia="SimSun" w:hAnsi="Times New Roman"/>
          <w:b w:val="0"/>
          <w:bCs w:val="0"/>
          <w:i/>
          <w:caps w:val="0"/>
          <w:sz w:val="22"/>
          <w:szCs w:val="22"/>
          <w:lang w:eastAsia="zh-CN"/>
        </w:rPr>
      </w:pPr>
      <w:r w:rsidRPr="005939F7">
        <w:rPr>
          <w:rFonts w:ascii="Times New Roman" w:hAnsi="Times New Roman"/>
          <w:b w:val="0"/>
          <w:noProof/>
          <w:sz w:val="22"/>
          <w:szCs w:val="22"/>
        </w:rPr>
        <w:drawing>
          <wp:inline distT="0" distB="0" distL="0" distR="0" wp14:anchorId="0CB8A2AB" wp14:editId="22452B34">
            <wp:extent cx="5681088" cy="57010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SAP_Hubei_project_organogram_20190212.png"/>
                    <pic:cNvPicPr/>
                  </pic:nvPicPr>
                  <pic:blipFill rotWithShape="1">
                    <a:blip r:embed="rId26">
                      <a:extLst>
                        <a:ext uri="{28A0092B-C50C-407E-A947-70E740481C1C}">
                          <a14:useLocalDpi xmlns:a14="http://schemas.microsoft.com/office/drawing/2010/main" val="0"/>
                        </a:ext>
                      </a:extLst>
                    </a:blip>
                    <a:srcRect l="10266" t="4706" r="8712" b="39006"/>
                    <a:stretch/>
                  </pic:blipFill>
                  <pic:spPr bwMode="auto">
                    <a:xfrm>
                      <a:off x="0" y="0"/>
                      <a:ext cx="5706416" cy="5726502"/>
                    </a:xfrm>
                    <a:prstGeom prst="rect">
                      <a:avLst/>
                    </a:prstGeom>
                    <a:ln>
                      <a:noFill/>
                    </a:ln>
                    <a:extLst>
                      <a:ext uri="{53640926-AAD7-44D8-BBD7-CCE9431645EC}">
                        <a14:shadowObscured xmlns:a14="http://schemas.microsoft.com/office/drawing/2010/main"/>
                      </a:ext>
                    </a:extLst>
                  </pic:spPr>
                </pic:pic>
              </a:graphicData>
            </a:graphic>
          </wp:inline>
        </w:drawing>
      </w:r>
    </w:p>
    <w:p w14:paraId="0A213079" w14:textId="77777777" w:rsidR="00193759" w:rsidRPr="005939F7" w:rsidRDefault="00193759" w:rsidP="008C51F7">
      <w:pPr>
        <w:pStyle w:val="Caption"/>
        <w:spacing w:before="40"/>
        <w:jc w:val="center"/>
        <w:rPr>
          <w:rFonts w:ascii="Times New Roman" w:eastAsia="SimSun" w:hAnsi="Times New Roman"/>
          <w:b w:val="0"/>
          <w:bCs w:val="0"/>
          <w:i/>
          <w:caps w:val="0"/>
          <w:sz w:val="22"/>
          <w:szCs w:val="22"/>
          <w:lang w:eastAsia="zh-CN"/>
        </w:rPr>
      </w:pPr>
      <w:r w:rsidRPr="005939F7">
        <w:rPr>
          <w:rFonts w:ascii="Times New Roman" w:eastAsia="SimSun" w:hAnsi="Times New Roman"/>
          <w:b w:val="0"/>
          <w:bCs w:val="0"/>
          <w:i/>
          <w:caps w:val="0"/>
          <w:sz w:val="22"/>
          <w:szCs w:val="22"/>
          <w:lang w:eastAsia="zh-CN"/>
        </w:rPr>
        <w:t>Project Document Figure 7: Project organization structure</w:t>
      </w:r>
    </w:p>
    <w:p w14:paraId="364D3DDE" w14:textId="77777777" w:rsidR="00193759" w:rsidRPr="005939F7" w:rsidRDefault="00193759" w:rsidP="00DF7E69">
      <w:pPr>
        <w:outlineLvl w:val="0"/>
      </w:pPr>
    </w:p>
    <w:p w14:paraId="4C4B320F" w14:textId="1B87E34D" w:rsidR="00193759" w:rsidRPr="005939F7" w:rsidRDefault="00193759" w:rsidP="00DF7E69">
      <w:pPr>
        <w:rPr>
          <w:lang w:eastAsia="zh-CN"/>
        </w:rPr>
      </w:pPr>
      <w:r w:rsidRPr="005939F7">
        <w:rPr>
          <w:b/>
        </w:rPr>
        <w:t>Project Steering Committee</w:t>
      </w:r>
      <w:r w:rsidRPr="005939F7">
        <w:t>:</w:t>
      </w:r>
      <w:r w:rsidRPr="005939F7">
        <w:rPr>
          <w:lang w:eastAsia="zh-CN"/>
        </w:rPr>
        <w:t xml:space="preserve">  The Project Steering Committee (PSC)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PSC decisions should be made in accordance with standards that shall ensure management for development results, best value money, fairness, integrity, transparency and effective international competition. In case a consensus cannot be reached within the PSC, final decision shall rest with the UNDP </w:t>
      </w:r>
      <w:r w:rsidR="005946FA" w:rsidRPr="005E27AD">
        <w:rPr>
          <w:highlight w:val="green"/>
          <w:lang w:eastAsia="zh-CN"/>
        </w:rPr>
        <w:t>Resident Representative</w:t>
      </w:r>
      <w:r w:rsidRPr="005939F7">
        <w:rPr>
          <w:lang w:eastAsia="zh-CN"/>
        </w:rPr>
        <w:t xml:space="preserve">. </w:t>
      </w:r>
      <w:r w:rsidR="005939F7" w:rsidRPr="00205D4E">
        <w:rPr>
          <w:lang w:eastAsia="zh-CN"/>
        </w:rPr>
        <w:t xml:space="preserve">The Terms of Reference of the PSC are provided in </w:t>
      </w:r>
      <w:r w:rsidR="005939F7" w:rsidRPr="00205D4E">
        <w:rPr>
          <w:i/>
          <w:lang w:eastAsia="zh-CN"/>
        </w:rPr>
        <w:t xml:space="preserve">Annex </w:t>
      </w:r>
      <w:r w:rsidR="00210C79">
        <w:rPr>
          <w:i/>
          <w:lang w:eastAsia="zh-CN"/>
        </w:rPr>
        <w:t>C</w:t>
      </w:r>
      <w:r w:rsidR="005939F7" w:rsidRPr="00205D4E">
        <w:rPr>
          <w:lang w:eastAsia="zh-CN"/>
        </w:rPr>
        <w:t xml:space="preserve"> of the Project Document</w:t>
      </w:r>
      <w:r w:rsidR="005939F7">
        <w:rPr>
          <w:lang w:eastAsia="zh-CN"/>
        </w:rPr>
        <w:t>.</w:t>
      </w:r>
    </w:p>
    <w:p w14:paraId="7BCC3D11" w14:textId="77777777" w:rsidR="00193759" w:rsidRPr="005939F7" w:rsidRDefault="00193759" w:rsidP="00DF7E69">
      <w:pPr>
        <w:rPr>
          <w:lang w:eastAsia="zh-CN"/>
        </w:rPr>
      </w:pPr>
    </w:p>
    <w:p w14:paraId="654FAA49" w14:textId="77777777" w:rsidR="00193759" w:rsidRPr="005939F7" w:rsidRDefault="00193759" w:rsidP="00DF7E69">
      <w:r w:rsidRPr="005939F7">
        <w:rPr>
          <w:b/>
        </w:rPr>
        <w:t>Project Management Office</w:t>
      </w:r>
      <w:r w:rsidRPr="005939F7">
        <w:t xml:space="preserve">: </w:t>
      </w:r>
      <w:r w:rsidRPr="005939F7">
        <w:rPr>
          <w:noProof/>
          <w:lang w:eastAsia="zh-CN"/>
        </w:rPr>
        <w:t>Project management services will be delivered by the Project Management Office,</w:t>
      </w:r>
      <w:r w:rsidR="00DF7E69">
        <w:rPr>
          <w:noProof/>
          <w:lang w:eastAsia="zh-CN"/>
        </w:rPr>
        <w:t xml:space="preserve"> located at the Hubei Department of Agriculture and Rural Affairs, and staff</w:t>
      </w:r>
      <w:r w:rsidRPr="005939F7">
        <w:rPr>
          <w:noProof/>
          <w:lang w:eastAsia="zh-CN"/>
        </w:rPr>
        <w:t>ed as follows:</w:t>
      </w:r>
      <w:r w:rsidR="00DF7E69">
        <w:rPr>
          <w:noProof/>
          <w:lang w:eastAsia="zh-CN"/>
        </w:rPr>
        <w:t xml:space="preserve"> </w:t>
      </w:r>
      <w:r w:rsidRPr="005939F7">
        <w:t>Project Manager</w:t>
      </w:r>
      <w:r w:rsidR="00DF7E69">
        <w:t xml:space="preserve">; </w:t>
      </w:r>
      <w:r w:rsidRPr="005939F7">
        <w:t>Project Assistant/Finance Off</w:t>
      </w:r>
      <w:r w:rsidR="00DF7E69">
        <w:t xml:space="preserve">icer; and </w:t>
      </w:r>
      <w:r w:rsidRPr="005939F7">
        <w:t>Chief Technical Advisor (part-time)</w:t>
      </w:r>
      <w:r w:rsidR="00DF7E69">
        <w:t>.</w:t>
      </w:r>
    </w:p>
    <w:p w14:paraId="3C44AF20" w14:textId="77777777" w:rsidR="00193759" w:rsidRPr="005939F7" w:rsidRDefault="00193759" w:rsidP="00DF7E69"/>
    <w:p w14:paraId="31FF3B16" w14:textId="77777777" w:rsidR="00193759" w:rsidRPr="005939F7" w:rsidRDefault="00193759" w:rsidP="00DF7E69">
      <w:r w:rsidRPr="005939F7">
        <w:rPr>
          <w:b/>
        </w:rPr>
        <w:t>Project Manager</w:t>
      </w:r>
      <w:r w:rsidRPr="005939F7">
        <w:rPr>
          <w:noProof/>
          <w:lang w:eastAsia="zh-CN"/>
        </w:rPr>
        <w:t>:</w:t>
      </w:r>
      <w:r w:rsidRPr="005939F7">
        <w:t xml:space="preserve"> </w:t>
      </w:r>
      <w:r w:rsidRPr="005939F7">
        <w:rPr>
          <w:lang w:eastAsia="zh-CN"/>
        </w:rPr>
        <w:t xml:space="preserve">The Project Manager </w:t>
      </w:r>
      <w:r w:rsidRPr="005939F7">
        <w:t xml:space="preserve">has the authority to run the project on a day-to-day basis on behalf of the PSC within the constraints laid down by the PSC.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The Implementing Partner appoints the Project Manager, who should be different from the Implementing Partner’s representative in the PSC. </w:t>
      </w:r>
    </w:p>
    <w:p w14:paraId="278A9A61" w14:textId="77777777" w:rsidR="00193759" w:rsidRPr="005939F7" w:rsidRDefault="00193759" w:rsidP="00DF7E69"/>
    <w:p w14:paraId="0B51377C" w14:textId="77777777" w:rsidR="00717599" w:rsidRPr="005939F7" w:rsidRDefault="00193759" w:rsidP="00DF7E69">
      <w:r w:rsidRPr="005939F7">
        <w:t xml:space="preserve">Brief explanations of roles and responsibilities of the other members of the PMO are provided below and terms of reference are included in </w:t>
      </w:r>
      <w:r w:rsidRPr="005939F7">
        <w:rPr>
          <w:i/>
        </w:rPr>
        <w:t xml:space="preserve">Annex </w:t>
      </w:r>
      <w:r w:rsidR="00DF7E69">
        <w:rPr>
          <w:i/>
        </w:rPr>
        <w:t>C</w:t>
      </w:r>
      <w:r w:rsidRPr="005939F7">
        <w:rPr>
          <w:b/>
        </w:rPr>
        <w:t xml:space="preserve"> </w:t>
      </w:r>
      <w:r w:rsidRPr="005939F7">
        <w:t>to the Project Document.</w:t>
      </w:r>
    </w:p>
    <w:p w14:paraId="45CA4505" w14:textId="77777777" w:rsidR="00717599" w:rsidRPr="00DE5AEB" w:rsidRDefault="00193759" w:rsidP="008C51BC">
      <w:pPr>
        <w:pStyle w:val="ListParagraph"/>
        <w:numPr>
          <w:ilvl w:val="0"/>
          <w:numId w:val="17"/>
        </w:numPr>
        <w:rPr>
          <w:sz w:val="22"/>
        </w:rPr>
      </w:pPr>
      <w:r w:rsidRPr="00DE5AEB">
        <w:rPr>
          <w:b/>
          <w:sz w:val="22"/>
        </w:rPr>
        <w:t>Project Assistant/Finance Officer</w:t>
      </w:r>
      <w:r w:rsidRPr="00DE5AEB">
        <w:rPr>
          <w:sz w:val="22"/>
        </w:rPr>
        <w:t xml:space="preserve"> provides administrative support for the Project Management Office (PMO) and responsible for financial accounting and reporting, and procurement of goods and services for the implementation of the project. The Project Assistant/Finance Officer is budgeted as full-time position, fully charged against the GEF grant for the project through a long-term contractual arrangement with the Implementing Partner.</w:t>
      </w:r>
    </w:p>
    <w:p w14:paraId="7BC6BAC3" w14:textId="77777777" w:rsidR="00193759" w:rsidRPr="00DE5AEB" w:rsidRDefault="00193759" w:rsidP="008C51BC">
      <w:pPr>
        <w:pStyle w:val="ListParagraph"/>
        <w:numPr>
          <w:ilvl w:val="0"/>
          <w:numId w:val="17"/>
        </w:numPr>
        <w:rPr>
          <w:sz w:val="22"/>
        </w:rPr>
      </w:pPr>
      <w:r w:rsidRPr="00DE5AEB">
        <w:rPr>
          <w:b/>
          <w:sz w:val="22"/>
        </w:rPr>
        <w:t>Chief Technical Advisor</w:t>
      </w:r>
      <w:r w:rsidRPr="00DE5AEB">
        <w:rPr>
          <w:sz w:val="22"/>
        </w:rPr>
        <w:t xml:space="preserve"> provides technical advisory support. The Chief Technical Advisor position will be contracted through a long-term consultancy arrangement; the position is budgeted for a total of 30 work days over the 5 years of implementation.</w:t>
      </w:r>
    </w:p>
    <w:p w14:paraId="11F7C4E7" w14:textId="77777777" w:rsidR="00193759" w:rsidRPr="005939F7" w:rsidRDefault="00193759" w:rsidP="00DF7E69"/>
    <w:p w14:paraId="69498158" w14:textId="77777777" w:rsidR="00193759" w:rsidRPr="005939F7" w:rsidRDefault="00193759" w:rsidP="00DF7E69">
      <w:r w:rsidRPr="005939F7">
        <w:t xml:space="preserve">Short-term support will be procured as needed among qualified national and local consultants, institutes, and civil society organisations through competitive bidding processes. The types of expertise envisaged on short-term assignments </w:t>
      </w:r>
      <w:r w:rsidR="006A5A85" w:rsidRPr="005939F7">
        <w:t xml:space="preserve">is detailed in </w:t>
      </w:r>
      <w:r w:rsidR="006A5A85" w:rsidRPr="005939F7">
        <w:rPr>
          <w:i/>
        </w:rPr>
        <w:t xml:space="preserve">Annex </w:t>
      </w:r>
      <w:r w:rsidR="00DF7E69">
        <w:rPr>
          <w:i/>
        </w:rPr>
        <w:t>B</w:t>
      </w:r>
      <w:r w:rsidR="006A5A85" w:rsidRPr="005939F7">
        <w:t xml:space="preserve"> of the Project Document and summarized below</w:t>
      </w:r>
      <w:r w:rsidRPr="005939F7">
        <w:t>:</w:t>
      </w:r>
    </w:p>
    <w:p w14:paraId="43F40C59" w14:textId="77777777" w:rsidR="00193759" w:rsidRPr="00DE5AEB" w:rsidRDefault="00193759" w:rsidP="008C51BC">
      <w:pPr>
        <w:pStyle w:val="ListParagraph"/>
        <w:numPr>
          <w:ilvl w:val="0"/>
          <w:numId w:val="16"/>
        </w:numPr>
        <w:rPr>
          <w:sz w:val="22"/>
        </w:rPr>
      </w:pPr>
      <w:r w:rsidRPr="00DE5AEB">
        <w:rPr>
          <w:sz w:val="22"/>
        </w:rPr>
        <w:t>Policy reform;</w:t>
      </w:r>
    </w:p>
    <w:p w14:paraId="048A8415" w14:textId="77777777" w:rsidR="00193759" w:rsidRPr="00DE5AEB" w:rsidRDefault="00193759" w:rsidP="008C51BC">
      <w:pPr>
        <w:pStyle w:val="ListParagraph"/>
        <w:numPr>
          <w:ilvl w:val="0"/>
          <w:numId w:val="16"/>
        </w:numPr>
        <w:rPr>
          <w:sz w:val="22"/>
        </w:rPr>
      </w:pPr>
      <w:r w:rsidRPr="00DE5AEB">
        <w:rPr>
          <w:sz w:val="22"/>
        </w:rPr>
        <w:t>Eco-compensation;</w:t>
      </w:r>
    </w:p>
    <w:p w14:paraId="50F9D39F" w14:textId="77777777" w:rsidR="00193759" w:rsidRPr="00DE5AEB" w:rsidRDefault="00193759" w:rsidP="008C51BC">
      <w:pPr>
        <w:pStyle w:val="ListParagraph"/>
        <w:numPr>
          <w:ilvl w:val="0"/>
          <w:numId w:val="16"/>
        </w:numPr>
        <w:rPr>
          <w:sz w:val="22"/>
        </w:rPr>
      </w:pPr>
      <w:r w:rsidRPr="00DE5AEB">
        <w:rPr>
          <w:sz w:val="22"/>
        </w:rPr>
        <w:t>GRFA conservation and sustainable use;</w:t>
      </w:r>
    </w:p>
    <w:p w14:paraId="1B386B3B" w14:textId="77777777" w:rsidR="00193759" w:rsidRPr="00DE5AEB" w:rsidRDefault="00193759" w:rsidP="008C51BC">
      <w:pPr>
        <w:pStyle w:val="ListParagraph"/>
        <w:numPr>
          <w:ilvl w:val="0"/>
          <w:numId w:val="16"/>
        </w:numPr>
        <w:rPr>
          <w:sz w:val="22"/>
        </w:rPr>
      </w:pPr>
      <w:r w:rsidRPr="00DE5AEB">
        <w:rPr>
          <w:sz w:val="22"/>
        </w:rPr>
        <w:t>Business development and organizational strengthening;</w:t>
      </w:r>
    </w:p>
    <w:p w14:paraId="5E76828F" w14:textId="77777777" w:rsidR="00193759" w:rsidRPr="00DE5AEB" w:rsidRDefault="00193759" w:rsidP="008C51BC">
      <w:pPr>
        <w:pStyle w:val="ListParagraph"/>
        <w:numPr>
          <w:ilvl w:val="0"/>
          <w:numId w:val="16"/>
        </w:numPr>
        <w:rPr>
          <w:sz w:val="22"/>
        </w:rPr>
      </w:pPr>
      <w:r w:rsidRPr="00DE5AEB">
        <w:rPr>
          <w:sz w:val="22"/>
        </w:rPr>
        <w:t>Marketing and branding</w:t>
      </w:r>
    </w:p>
    <w:p w14:paraId="037B96C6" w14:textId="77777777" w:rsidR="00193759" w:rsidRPr="00DE5AEB" w:rsidRDefault="00193759" w:rsidP="008C51BC">
      <w:pPr>
        <w:pStyle w:val="ListParagraph"/>
        <w:numPr>
          <w:ilvl w:val="0"/>
          <w:numId w:val="16"/>
        </w:numPr>
        <w:rPr>
          <w:sz w:val="22"/>
        </w:rPr>
      </w:pPr>
      <w:r w:rsidRPr="00DE5AEB">
        <w:rPr>
          <w:sz w:val="22"/>
        </w:rPr>
        <w:t>Capacity development;</w:t>
      </w:r>
    </w:p>
    <w:p w14:paraId="3753CFD8" w14:textId="77777777" w:rsidR="00193759" w:rsidRPr="00DE5AEB" w:rsidRDefault="00193759" w:rsidP="008C51BC">
      <w:pPr>
        <w:pStyle w:val="ListParagraph"/>
        <w:numPr>
          <w:ilvl w:val="0"/>
          <w:numId w:val="16"/>
        </w:numPr>
        <w:rPr>
          <w:sz w:val="22"/>
        </w:rPr>
      </w:pPr>
      <w:r w:rsidRPr="00DE5AEB">
        <w:rPr>
          <w:sz w:val="22"/>
        </w:rPr>
        <w:t>Community development;</w:t>
      </w:r>
    </w:p>
    <w:p w14:paraId="255967DD" w14:textId="77777777" w:rsidR="00193759" w:rsidRPr="00DE5AEB" w:rsidRDefault="00193759" w:rsidP="008C51BC">
      <w:pPr>
        <w:pStyle w:val="ListParagraph"/>
        <w:numPr>
          <w:ilvl w:val="0"/>
          <w:numId w:val="16"/>
        </w:numPr>
        <w:rPr>
          <w:sz w:val="22"/>
        </w:rPr>
      </w:pPr>
      <w:r w:rsidRPr="00DE5AEB">
        <w:rPr>
          <w:sz w:val="22"/>
        </w:rPr>
        <w:t>Monitoring and evaluation;</w:t>
      </w:r>
    </w:p>
    <w:p w14:paraId="71F24D51" w14:textId="77777777" w:rsidR="00193759" w:rsidRPr="00DE5AEB" w:rsidRDefault="00193759" w:rsidP="008C51BC">
      <w:pPr>
        <w:pStyle w:val="ListParagraph"/>
        <w:numPr>
          <w:ilvl w:val="0"/>
          <w:numId w:val="16"/>
        </w:numPr>
        <w:rPr>
          <w:sz w:val="22"/>
        </w:rPr>
      </w:pPr>
      <w:r w:rsidRPr="00DE5AEB">
        <w:rPr>
          <w:sz w:val="22"/>
        </w:rPr>
        <w:t>Gender mainstreaming;</w:t>
      </w:r>
    </w:p>
    <w:p w14:paraId="778D19ED" w14:textId="77777777" w:rsidR="00193759" w:rsidRPr="00DE5AEB" w:rsidRDefault="00193759" w:rsidP="008C51BC">
      <w:pPr>
        <w:pStyle w:val="ListParagraph"/>
        <w:numPr>
          <w:ilvl w:val="0"/>
          <w:numId w:val="16"/>
        </w:numPr>
        <w:rPr>
          <w:sz w:val="22"/>
        </w:rPr>
      </w:pPr>
      <w:r w:rsidRPr="00DE5AEB">
        <w:rPr>
          <w:sz w:val="22"/>
        </w:rPr>
        <w:t>Knowledge management and communication, including KAP survey;</w:t>
      </w:r>
    </w:p>
    <w:p w14:paraId="7B28A2E3" w14:textId="77777777" w:rsidR="00193759" w:rsidRPr="00DE5AEB" w:rsidRDefault="00193759" w:rsidP="008C51BC">
      <w:pPr>
        <w:pStyle w:val="ListParagraph"/>
        <w:numPr>
          <w:ilvl w:val="0"/>
          <w:numId w:val="16"/>
        </w:numPr>
        <w:rPr>
          <w:sz w:val="22"/>
        </w:rPr>
      </w:pPr>
      <w:r w:rsidRPr="00DE5AEB">
        <w:rPr>
          <w:sz w:val="22"/>
        </w:rPr>
        <w:t>Database development.</w:t>
      </w:r>
    </w:p>
    <w:p w14:paraId="60FDE02A" w14:textId="77777777" w:rsidR="00DF7E69" w:rsidRDefault="00DF7E69" w:rsidP="00DF7E69"/>
    <w:p w14:paraId="068D9549" w14:textId="77777777" w:rsidR="00193759" w:rsidRDefault="00193759" w:rsidP="00DF7E69">
      <w:r w:rsidRPr="005939F7">
        <w:t>The local government units having jurisdiction over the demonstration landscapes will each designate a county and township level focal point. The focal points will be staff members of the county and township agricultural sector, seconded in part-time arrangements and funded through local government cofinancing contributions, providing support for project activities at the local level.</w:t>
      </w:r>
    </w:p>
    <w:p w14:paraId="00A4C5D3" w14:textId="77777777" w:rsidR="00DF7E69" w:rsidRPr="005939F7" w:rsidRDefault="00DF7E69" w:rsidP="00DF7E69">
      <w:pPr>
        <w:rPr>
          <w:b/>
        </w:rPr>
      </w:pPr>
    </w:p>
    <w:p w14:paraId="4C45DAE3" w14:textId="77777777" w:rsidR="00193759" w:rsidRPr="005939F7" w:rsidRDefault="00193759" w:rsidP="00DF7E69">
      <w:r w:rsidRPr="005939F7">
        <w:rPr>
          <w:b/>
        </w:rPr>
        <w:t>Project Advisory</w:t>
      </w:r>
      <w:r w:rsidRPr="005939F7">
        <w:t xml:space="preserve">: The provincial and county level GRFA intersectoral coordination committees will provide technical and strategic guidance to the PMO and to the PSC through regular thematic meetings during implementation and on an as-needed basis, e.g., reviewing specific deliverables, terms of reference, etc. The provincial GRFA Coordination Committee will be chaired by the </w:t>
      </w:r>
      <w:r w:rsidRPr="00E051D9">
        <w:t>NPD, with</w:t>
      </w:r>
      <w:r w:rsidRPr="005939F7">
        <w:t xml:space="preserve"> support from the Project Manager and Chief Technical Advisor, and have with representation by provincial departments, local government units, academic/research institutions, agricultural associations, enterprise sector and NGOs. </w:t>
      </w:r>
    </w:p>
    <w:p w14:paraId="2EEB08E3" w14:textId="77777777" w:rsidR="00193759" w:rsidRPr="005939F7" w:rsidRDefault="00193759" w:rsidP="005939F7"/>
    <w:p w14:paraId="09C0CA47" w14:textId="77777777" w:rsidR="00193759" w:rsidRPr="005939F7" w:rsidRDefault="00193759" w:rsidP="00DF7E69">
      <w:r w:rsidRPr="005939F7">
        <w:rPr>
          <w:b/>
        </w:rPr>
        <w:t>Project Assurance</w:t>
      </w:r>
      <w:r w:rsidRPr="005939F7">
        <w:t>: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PSC and Project Management Office by carrying out objective and independent project oversight and monitoring functions. This role ensures appropriate project management milestones are managed and completed. The PSC cannot delegate any of its quality assurance responsibilities to the Project Manager.  This project oversight and quality assurance role is covered by the GEF Agency</w:t>
      </w:r>
      <w:r w:rsidR="00DF7E69">
        <w:t>.</w:t>
      </w:r>
    </w:p>
    <w:p w14:paraId="441CC927" w14:textId="77777777" w:rsidR="00193759" w:rsidRPr="005939F7" w:rsidRDefault="00193759" w:rsidP="00DF7E69">
      <w:pPr>
        <w:rPr>
          <w:u w:val="single"/>
        </w:rPr>
      </w:pPr>
    </w:p>
    <w:p w14:paraId="1F5DC253" w14:textId="77777777" w:rsidR="00086FDC" w:rsidRPr="005939F7" w:rsidRDefault="00193759" w:rsidP="00DF7E69">
      <w:pPr>
        <w:outlineLvl w:val="0"/>
      </w:pPr>
      <w:r w:rsidRPr="005939F7">
        <w:rPr>
          <w:u w:val="single"/>
        </w:rPr>
        <w:t>Governance role for project target groups</w:t>
      </w:r>
      <w:r w:rsidRPr="005939F7">
        <w:t xml:space="preserve">:  The project will work with existing multi-stakeholder partnership mechanisms and establish new partnerships where necessary to ensure project target groups are involved in the design, implementation, and monitoring &amp; evaluation of the activities in their communities. Multi-stakeholder landscape partnership </w:t>
      </w:r>
      <w:r w:rsidR="00DF7E69">
        <w:t>working groups</w:t>
      </w:r>
      <w:r w:rsidRPr="005939F7">
        <w:t xml:space="preserve"> will be established at each of the three demonstration landscapes, providing guidance and ensure inclusive participation of project activities.</w:t>
      </w:r>
    </w:p>
    <w:p w14:paraId="6AF4A5DE" w14:textId="77777777" w:rsidR="006A5A85" w:rsidRDefault="006A5A85" w:rsidP="00DF7E69">
      <w:pPr>
        <w:outlineLvl w:val="0"/>
      </w:pPr>
    </w:p>
    <w:p w14:paraId="468C2CEF" w14:textId="77777777" w:rsidR="006A5A85" w:rsidRPr="00205D4E" w:rsidRDefault="006A5A85" w:rsidP="00DF7E69">
      <w:pPr>
        <w:outlineLvl w:val="0"/>
        <w:rPr>
          <w:color w:val="000000"/>
        </w:rPr>
      </w:pPr>
      <w:r w:rsidRPr="00205D4E">
        <w:rPr>
          <w:b/>
          <w:color w:val="000000"/>
          <w:u w:val="single"/>
        </w:rPr>
        <w:t>Planned Coordination with Other Projects and Initiatives</w:t>
      </w:r>
      <w:r w:rsidRPr="00205D4E">
        <w:rPr>
          <w:color w:val="000000"/>
        </w:rPr>
        <w:t>:</w:t>
      </w:r>
    </w:p>
    <w:p w14:paraId="0AA4AD43" w14:textId="77777777" w:rsidR="006A5A85" w:rsidRDefault="006A5A85" w:rsidP="00DF7E69">
      <w:pPr>
        <w:outlineLvl w:val="0"/>
      </w:pPr>
    </w:p>
    <w:p w14:paraId="6A978E0C" w14:textId="77777777" w:rsidR="006A5A85" w:rsidRDefault="006A5A85" w:rsidP="00DF7E69">
      <w:pPr>
        <w:rPr>
          <w:color w:val="000000"/>
        </w:rPr>
      </w:pPr>
      <w:r w:rsidRPr="00205D4E">
        <w:rPr>
          <w:color w:val="000000"/>
        </w:rPr>
        <w:t>Some of the key related initiatives where partnerships will be fostered are listed below.</w:t>
      </w:r>
    </w:p>
    <w:p w14:paraId="533150BA" w14:textId="77777777" w:rsidR="006A5A85" w:rsidRPr="00205D4E" w:rsidRDefault="006A5A85" w:rsidP="00DF7E69"/>
    <w:p w14:paraId="25F2DEC4" w14:textId="77777777" w:rsidR="006A5A85" w:rsidRPr="00205D4E" w:rsidRDefault="006A5A85" w:rsidP="00E051D9">
      <w:pPr>
        <w:pStyle w:val="Caption"/>
        <w:keepNext/>
        <w:spacing w:after="40"/>
        <w:jc w:val="center"/>
        <w:rPr>
          <w:rFonts w:ascii="Times New Roman" w:eastAsia="SimSun" w:hAnsi="Times New Roman"/>
          <w:b w:val="0"/>
          <w:bCs w:val="0"/>
          <w:i/>
          <w:caps w:val="0"/>
          <w:color w:val="000000"/>
          <w:sz w:val="20"/>
          <w:szCs w:val="20"/>
        </w:rPr>
      </w:pPr>
      <w:bookmarkStart w:id="12" w:name="_Toc507016920"/>
      <w:bookmarkStart w:id="13" w:name="_Toc508201202"/>
      <w:r w:rsidRPr="00205D4E">
        <w:rPr>
          <w:rFonts w:ascii="Times New Roman" w:eastAsia="SimSun" w:hAnsi="Times New Roman"/>
          <w:b w:val="0"/>
          <w:bCs w:val="0"/>
          <w:i/>
          <w:caps w:val="0"/>
          <w:color w:val="000000"/>
          <w:sz w:val="20"/>
          <w:szCs w:val="20"/>
        </w:rPr>
        <w:t>Project Document Table 1</w:t>
      </w:r>
      <w:r w:rsidR="005939F7">
        <w:rPr>
          <w:rFonts w:ascii="Times New Roman" w:eastAsia="SimSun" w:hAnsi="Times New Roman"/>
          <w:b w:val="0"/>
          <w:bCs w:val="0"/>
          <w:i/>
          <w:caps w:val="0"/>
          <w:color w:val="000000"/>
          <w:sz w:val="20"/>
          <w:szCs w:val="20"/>
        </w:rPr>
        <w:t>2</w:t>
      </w:r>
      <w:r w:rsidRPr="00205D4E">
        <w:rPr>
          <w:rFonts w:ascii="Times New Roman" w:eastAsia="SimSun" w:hAnsi="Times New Roman"/>
          <w:b w:val="0"/>
          <w:bCs w:val="0"/>
          <w:i/>
          <w:caps w:val="0"/>
          <w:color w:val="000000"/>
          <w:sz w:val="20"/>
          <w:szCs w:val="20"/>
        </w:rPr>
        <w:t>: Intersection of related initiatives with project outputs</w:t>
      </w:r>
      <w:bookmarkEnd w:id="12"/>
      <w:bookmarkEnd w:id="13"/>
    </w:p>
    <w:tbl>
      <w:tblPr>
        <w:tblStyle w:val="TableGrid"/>
        <w:tblW w:w="10350" w:type="dxa"/>
        <w:jc w:val="center"/>
        <w:tblLook w:val="04A0" w:firstRow="1" w:lastRow="0" w:firstColumn="1" w:lastColumn="0" w:noHBand="0" w:noVBand="1"/>
      </w:tblPr>
      <w:tblGrid>
        <w:gridCol w:w="4415"/>
        <w:gridCol w:w="1440"/>
        <w:gridCol w:w="1710"/>
        <w:gridCol w:w="2785"/>
      </w:tblGrid>
      <w:tr w:rsidR="006A5A85" w:rsidRPr="0066486A" w14:paraId="4FCFB733" w14:textId="77777777" w:rsidTr="005939F7">
        <w:trPr>
          <w:trHeight w:val="287"/>
          <w:tblHeader/>
          <w:jc w:val="center"/>
        </w:trPr>
        <w:tc>
          <w:tcPr>
            <w:tcW w:w="4415" w:type="dxa"/>
            <w:shd w:val="clear" w:color="auto" w:fill="E7E6E6" w:themeFill="background2"/>
            <w:vAlign w:val="center"/>
          </w:tcPr>
          <w:p w14:paraId="7158CDF5" w14:textId="77777777" w:rsidR="006A5A85" w:rsidRPr="0066486A" w:rsidRDefault="006A5A85" w:rsidP="0066486A">
            <w:pPr>
              <w:jc w:val="center"/>
              <w:rPr>
                <w:b/>
                <w:sz w:val="18"/>
                <w:szCs w:val="18"/>
              </w:rPr>
            </w:pPr>
            <w:r w:rsidRPr="0066486A">
              <w:rPr>
                <w:b/>
                <w:sz w:val="18"/>
                <w:szCs w:val="18"/>
              </w:rPr>
              <w:t>Other Initiatives</w:t>
            </w:r>
          </w:p>
        </w:tc>
        <w:tc>
          <w:tcPr>
            <w:tcW w:w="1440" w:type="dxa"/>
            <w:shd w:val="clear" w:color="auto" w:fill="E7E6E6" w:themeFill="background2"/>
            <w:vAlign w:val="center"/>
          </w:tcPr>
          <w:p w14:paraId="76E21827" w14:textId="77777777" w:rsidR="006A5A85" w:rsidRPr="0066486A" w:rsidRDefault="006A5A85" w:rsidP="0066486A">
            <w:pPr>
              <w:jc w:val="center"/>
              <w:rPr>
                <w:b/>
                <w:sz w:val="18"/>
                <w:szCs w:val="18"/>
              </w:rPr>
            </w:pPr>
            <w:r w:rsidRPr="0066486A">
              <w:rPr>
                <w:b/>
                <w:sz w:val="18"/>
                <w:szCs w:val="18"/>
              </w:rPr>
              <w:t>Main Partner(s)</w:t>
            </w:r>
          </w:p>
        </w:tc>
        <w:tc>
          <w:tcPr>
            <w:tcW w:w="1710" w:type="dxa"/>
            <w:shd w:val="clear" w:color="auto" w:fill="E7E6E6" w:themeFill="background2"/>
            <w:vAlign w:val="center"/>
          </w:tcPr>
          <w:p w14:paraId="5AC57C97" w14:textId="77777777" w:rsidR="006A5A85" w:rsidRPr="0066486A" w:rsidRDefault="006A5A85" w:rsidP="0066486A">
            <w:pPr>
              <w:jc w:val="center"/>
              <w:rPr>
                <w:b/>
                <w:sz w:val="18"/>
                <w:szCs w:val="18"/>
              </w:rPr>
            </w:pPr>
            <w:r w:rsidRPr="0066486A">
              <w:rPr>
                <w:b/>
                <w:sz w:val="18"/>
                <w:szCs w:val="18"/>
              </w:rPr>
              <w:t>Other Partners</w:t>
            </w:r>
          </w:p>
        </w:tc>
        <w:tc>
          <w:tcPr>
            <w:tcW w:w="2785" w:type="dxa"/>
            <w:shd w:val="clear" w:color="auto" w:fill="E7E6E6" w:themeFill="background2"/>
            <w:vAlign w:val="center"/>
          </w:tcPr>
          <w:p w14:paraId="65498066" w14:textId="77777777" w:rsidR="006A5A85" w:rsidRPr="0066486A" w:rsidRDefault="006A5A85" w:rsidP="0066486A">
            <w:pPr>
              <w:jc w:val="center"/>
              <w:rPr>
                <w:b/>
                <w:sz w:val="18"/>
                <w:szCs w:val="18"/>
              </w:rPr>
            </w:pPr>
            <w:r w:rsidRPr="0066486A">
              <w:rPr>
                <w:b/>
                <w:sz w:val="18"/>
                <w:szCs w:val="18"/>
              </w:rPr>
              <w:t>Intersections with project outputs</w:t>
            </w:r>
          </w:p>
        </w:tc>
      </w:tr>
      <w:tr w:rsidR="006A5A85" w:rsidRPr="0066486A" w14:paraId="3D1CC2A8" w14:textId="77777777" w:rsidTr="005939F7">
        <w:trPr>
          <w:jc w:val="center"/>
        </w:trPr>
        <w:tc>
          <w:tcPr>
            <w:tcW w:w="4415" w:type="dxa"/>
            <w:vAlign w:val="center"/>
          </w:tcPr>
          <w:p w14:paraId="6EB3F9D0" w14:textId="77777777" w:rsidR="006A5A85" w:rsidRPr="0066486A" w:rsidRDefault="006A5A85" w:rsidP="0066486A">
            <w:pPr>
              <w:rPr>
                <w:sz w:val="18"/>
                <w:szCs w:val="18"/>
              </w:rPr>
            </w:pPr>
            <w:r w:rsidRPr="0066486A">
              <w:rPr>
                <w:color w:val="000000"/>
                <w:sz w:val="18"/>
                <w:szCs w:val="18"/>
              </w:rPr>
              <w:t>PRC-GEF Partnership Program for Sustainable Agricultural Development (C-SAP)</w:t>
            </w:r>
          </w:p>
        </w:tc>
        <w:tc>
          <w:tcPr>
            <w:tcW w:w="1440" w:type="dxa"/>
            <w:shd w:val="clear" w:color="auto" w:fill="auto"/>
            <w:vAlign w:val="center"/>
          </w:tcPr>
          <w:p w14:paraId="09839C0C" w14:textId="77777777" w:rsidR="006A5A85" w:rsidRPr="0066486A" w:rsidRDefault="006A5A85" w:rsidP="0066486A">
            <w:pPr>
              <w:jc w:val="center"/>
              <w:rPr>
                <w:sz w:val="18"/>
                <w:szCs w:val="18"/>
              </w:rPr>
            </w:pPr>
            <w:r w:rsidRPr="0066486A">
              <w:rPr>
                <w:sz w:val="18"/>
                <w:szCs w:val="18"/>
              </w:rPr>
              <w:t>MARA, UNDP</w:t>
            </w:r>
          </w:p>
        </w:tc>
        <w:tc>
          <w:tcPr>
            <w:tcW w:w="1710" w:type="dxa"/>
            <w:vAlign w:val="center"/>
          </w:tcPr>
          <w:p w14:paraId="19063906" w14:textId="77777777" w:rsidR="006A5A85" w:rsidRPr="0066486A" w:rsidRDefault="006A5A85" w:rsidP="0066486A">
            <w:pPr>
              <w:jc w:val="center"/>
              <w:rPr>
                <w:sz w:val="18"/>
                <w:szCs w:val="18"/>
              </w:rPr>
            </w:pPr>
            <w:r w:rsidRPr="0066486A">
              <w:rPr>
                <w:sz w:val="18"/>
                <w:szCs w:val="18"/>
              </w:rPr>
              <w:t>FAO, World Bank</w:t>
            </w:r>
          </w:p>
        </w:tc>
        <w:tc>
          <w:tcPr>
            <w:tcW w:w="2785" w:type="dxa"/>
            <w:vAlign w:val="center"/>
          </w:tcPr>
          <w:p w14:paraId="1EC66BA8" w14:textId="77777777" w:rsidR="006A5A85" w:rsidRPr="0066486A" w:rsidRDefault="006A5A85" w:rsidP="0066486A">
            <w:pPr>
              <w:rPr>
                <w:sz w:val="18"/>
                <w:szCs w:val="18"/>
              </w:rPr>
            </w:pPr>
            <w:r w:rsidRPr="0066486A">
              <w:rPr>
                <w:sz w:val="18"/>
                <w:szCs w:val="18"/>
              </w:rPr>
              <w:t xml:space="preserve">All outputs; see details in </w:t>
            </w:r>
            <w:r w:rsidRPr="005939F7">
              <w:rPr>
                <w:i/>
                <w:sz w:val="18"/>
                <w:szCs w:val="18"/>
              </w:rPr>
              <w:fldChar w:fldCharType="begin"/>
            </w:r>
            <w:r w:rsidRPr="005939F7">
              <w:rPr>
                <w:i/>
                <w:sz w:val="18"/>
                <w:szCs w:val="18"/>
              </w:rPr>
              <w:instrText xml:space="preserve"> REF _Ref506624797 \h  \* MERGEFORMAT </w:instrText>
            </w:r>
            <w:r w:rsidRPr="005939F7">
              <w:rPr>
                <w:i/>
                <w:sz w:val="18"/>
                <w:szCs w:val="18"/>
              </w:rPr>
            </w:r>
            <w:r w:rsidRPr="005939F7">
              <w:rPr>
                <w:i/>
                <w:sz w:val="18"/>
                <w:szCs w:val="18"/>
              </w:rPr>
              <w:fldChar w:fldCharType="separate"/>
            </w:r>
            <w:r w:rsidR="00880E5B">
              <w:rPr>
                <w:b/>
                <w:bCs/>
                <w:i/>
                <w:sz w:val="18"/>
                <w:szCs w:val="18"/>
              </w:rPr>
              <w:t>Error! Reference source not found.</w:t>
            </w:r>
            <w:r w:rsidRPr="005939F7">
              <w:rPr>
                <w:i/>
                <w:sz w:val="18"/>
                <w:szCs w:val="18"/>
              </w:rPr>
              <w:fldChar w:fldCharType="end"/>
            </w:r>
            <w:r w:rsidR="005939F7">
              <w:rPr>
                <w:i/>
                <w:sz w:val="18"/>
                <w:szCs w:val="18"/>
              </w:rPr>
              <w:t xml:space="preserve"> </w:t>
            </w:r>
            <w:r w:rsidR="005939F7" w:rsidRPr="005939F7">
              <w:rPr>
                <w:sz w:val="18"/>
                <w:szCs w:val="18"/>
              </w:rPr>
              <w:t>in the Project Document</w:t>
            </w:r>
          </w:p>
        </w:tc>
      </w:tr>
      <w:tr w:rsidR="006A5A85" w:rsidRPr="0066486A" w14:paraId="1ABFB281" w14:textId="77777777" w:rsidTr="005939F7">
        <w:trPr>
          <w:jc w:val="center"/>
        </w:trPr>
        <w:tc>
          <w:tcPr>
            <w:tcW w:w="4415" w:type="dxa"/>
            <w:vAlign w:val="center"/>
          </w:tcPr>
          <w:p w14:paraId="13646A78" w14:textId="77777777" w:rsidR="006A5A85" w:rsidRPr="0066486A" w:rsidRDefault="006A5A85" w:rsidP="0066486A">
            <w:pPr>
              <w:rPr>
                <w:sz w:val="18"/>
                <w:szCs w:val="18"/>
              </w:rPr>
            </w:pPr>
            <w:r w:rsidRPr="0066486A">
              <w:rPr>
                <w:sz w:val="18"/>
                <w:szCs w:val="18"/>
              </w:rPr>
              <w:t>PRC-GEF China’s Protected Area System Reform (C-PAR) program</w:t>
            </w:r>
          </w:p>
        </w:tc>
        <w:tc>
          <w:tcPr>
            <w:tcW w:w="1440" w:type="dxa"/>
            <w:shd w:val="clear" w:color="auto" w:fill="auto"/>
            <w:vAlign w:val="center"/>
          </w:tcPr>
          <w:p w14:paraId="0E55435B" w14:textId="77777777" w:rsidR="006A5A85" w:rsidRPr="0066486A" w:rsidRDefault="006A5A85" w:rsidP="0066486A">
            <w:pPr>
              <w:jc w:val="center"/>
              <w:rPr>
                <w:sz w:val="18"/>
                <w:szCs w:val="18"/>
              </w:rPr>
            </w:pPr>
            <w:r w:rsidRPr="0066486A">
              <w:rPr>
                <w:sz w:val="18"/>
                <w:szCs w:val="18"/>
              </w:rPr>
              <w:t>MEE, MNR, UNDP</w:t>
            </w:r>
          </w:p>
        </w:tc>
        <w:tc>
          <w:tcPr>
            <w:tcW w:w="1710" w:type="dxa"/>
            <w:vAlign w:val="center"/>
          </w:tcPr>
          <w:p w14:paraId="7805B1A7" w14:textId="77777777" w:rsidR="006A5A85" w:rsidRPr="0066486A" w:rsidRDefault="006A5A85" w:rsidP="0066486A">
            <w:pPr>
              <w:jc w:val="center"/>
              <w:rPr>
                <w:sz w:val="18"/>
                <w:szCs w:val="18"/>
              </w:rPr>
            </w:pPr>
            <w:r w:rsidRPr="0066486A">
              <w:rPr>
                <w:sz w:val="18"/>
                <w:szCs w:val="18"/>
              </w:rPr>
              <w:t>Provincial Governments, Conservation International</w:t>
            </w:r>
          </w:p>
        </w:tc>
        <w:tc>
          <w:tcPr>
            <w:tcW w:w="2785" w:type="dxa"/>
            <w:vAlign w:val="center"/>
          </w:tcPr>
          <w:p w14:paraId="0D7D4B55" w14:textId="77777777" w:rsidR="006A5A85" w:rsidRPr="0066486A" w:rsidRDefault="006A5A85" w:rsidP="0066486A">
            <w:pPr>
              <w:rPr>
                <w:sz w:val="18"/>
                <w:szCs w:val="18"/>
              </w:rPr>
            </w:pPr>
            <w:r w:rsidRPr="0066486A">
              <w:rPr>
                <w:sz w:val="18"/>
                <w:szCs w:val="18"/>
              </w:rPr>
              <w:t>Outputs 4.1, 4.2</w:t>
            </w:r>
          </w:p>
        </w:tc>
      </w:tr>
      <w:tr w:rsidR="006A5A85" w:rsidRPr="0066486A" w14:paraId="11391A66" w14:textId="77777777" w:rsidTr="005939F7">
        <w:trPr>
          <w:trHeight w:val="287"/>
          <w:jc w:val="center"/>
        </w:trPr>
        <w:tc>
          <w:tcPr>
            <w:tcW w:w="4415" w:type="dxa"/>
            <w:vAlign w:val="center"/>
          </w:tcPr>
          <w:p w14:paraId="472FC24C" w14:textId="77777777" w:rsidR="006A5A85" w:rsidRPr="0066486A" w:rsidRDefault="006A5A85" w:rsidP="0066486A">
            <w:pPr>
              <w:rPr>
                <w:color w:val="000000"/>
                <w:sz w:val="18"/>
                <w:szCs w:val="18"/>
              </w:rPr>
            </w:pPr>
            <w:r w:rsidRPr="0066486A">
              <w:rPr>
                <w:sz w:val="18"/>
                <w:szCs w:val="18"/>
              </w:rPr>
              <w:t>Crop Germplasm Resources Protection</w:t>
            </w:r>
          </w:p>
        </w:tc>
        <w:tc>
          <w:tcPr>
            <w:tcW w:w="1440" w:type="dxa"/>
            <w:shd w:val="clear" w:color="auto" w:fill="auto"/>
            <w:vAlign w:val="center"/>
          </w:tcPr>
          <w:p w14:paraId="0E3DC9BC" w14:textId="77777777" w:rsidR="006A5A85" w:rsidRPr="0066486A" w:rsidRDefault="006A5A85" w:rsidP="0066486A">
            <w:pPr>
              <w:jc w:val="center"/>
              <w:rPr>
                <w:sz w:val="18"/>
                <w:szCs w:val="18"/>
              </w:rPr>
            </w:pPr>
            <w:r w:rsidRPr="0066486A">
              <w:rPr>
                <w:sz w:val="18"/>
                <w:szCs w:val="18"/>
              </w:rPr>
              <w:t>MARA</w:t>
            </w:r>
          </w:p>
        </w:tc>
        <w:tc>
          <w:tcPr>
            <w:tcW w:w="1710" w:type="dxa"/>
            <w:vAlign w:val="center"/>
          </w:tcPr>
          <w:p w14:paraId="7370E8E4"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4DA36A7D" w14:textId="77777777" w:rsidR="006A5A85" w:rsidRPr="0066486A" w:rsidRDefault="006A5A85" w:rsidP="0066486A">
            <w:pPr>
              <w:rPr>
                <w:sz w:val="18"/>
                <w:szCs w:val="18"/>
              </w:rPr>
            </w:pPr>
            <w:r w:rsidRPr="0066486A">
              <w:rPr>
                <w:sz w:val="18"/>
                <w:szCs w:val="18"/>
              </w:rPr>
              <w:t>Outputs 2.2, 2.4, 3.1, 4.2, 4.3</w:t>
            </w:r>
          </w:p>
        </w:tc>
      </w:tr>
      <w:tr w:rsidR="006A5A85" w:rsidRPr="0066486A" w14:paraId="2A907567" w14:textId="77777777" w:rsidTr="005939F7">
        <w:trPr>
          <w:jc w:val="center"/>
        </w:trPr>
        <w:tc>
          <w:tcPr>
            <w:tcW w:w="4415" w:type="dxa"/>
            <w:vAlign w:val="center"/>
          </w:tcPr>
          <w:p w14:paraId="56B67E7D" w14:textId="77777777" w:rsidR="006A5A85" w:rsidRPr="0066486A" w:rsidRDefault="006A5A85" w:rsidP="0066486A">
            <w:pPr>
              <w:rPr>
                <w:sz w:val="18"/>
                <w:szCs w:val="18"/>
              </w:rPr>
            </w:pPr>
            <w:r w:rsidRPr="0066486A">
              <w:rPr>
                <w:sz w:val="18"/>
                <w:szCs w:val="18"/>
              </w:rPr>
              <w:t>National 13</w:t>
            </w:r>
            <w:r w:rsidRPr="0066486A">
              <w:rPr>
                <w:sz w:val="18"/>
                <w:szCs w:val="18"/>
                <w:vertAlign w:val="superscript"/>
              </w:rPr>
              <w:t>th</w:t>
            </w:r>
            <w:r w:rsidRPr="0066486A">
              <w:rPr>
                <w:sz w:val="18"/>
                <w:szCs w:val="18"/>
              </w:rPr>
              <w:t xml:space="preserve"> 5-Year Plan on Conservation and Sustainable Use of Animal Genetic Resources </w:t>
            </w:r>
          </w:p>
        </w:tc>
        <w:tc>
          <w:tcPr>
            <w:tcW w:w="1440" w:type="dxa"/>
            <w:shd w:val="clear" w:color="auto" w:fill="auto"/>
            <w:vAlign w:val="center"/>
          </w:tcPr>
          <w:p w14:paraId="321F6D88" w14:textId="77777777" w:rsidR="006A5A85" w:rsidRPr="0066486A" w:rsidRDefault="006A5A85" w:rsidP="0066486A">
            <w:pPr>
              <w:jc w:val="center"/>
              <w:rPr>
                <w:sz w:val="18"/>
                <w:szCs w:val="18"/>
              </w:rPr>
            </w:pPr>
            <w:r w:rsidRPr="0066486A">
              <w:rPr>
                <w:sz w:val="18"/>
                <w:szCs w:val="18"/>
              </w:rPr>
              <w:t>MARA</w:t>
            </w:r>
          </w:p>
        </w:tc>
        <w:tc>
          <w:tcPr>
            <w:tcW w:w="1710" w:type="dxa"/>
            <w:vAlign w:val="center"/>
          </w:tcPr>
          <w:p w14:paraId="7AB9D85D"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46AE5F72" w14:textId="77777777" w:rsidR="006A5A85" w:rsidRPr="0066486A" w:rsidRDefault="006A5A85" w:rsidP="0066486A">
            <w:pPr>
              <w:rPr>
                <w:sz w:val="18"/>
                <w:szCs w:val="18"/>
              </w:rPr>
            </w:pPr>
            <w:r w:rsidRPr="0066486A">
              <w:rPr>
                <w:sz w:val="18"/>
                <w:szCs w:val="18"/>
              </w:rPr>
              <w:t>Outputs 1.2, 2.2, 2.3, 4.2, 4.3</w:t>
            </w:r>
          </w:p>
        </w:tc>
      </w:tr>
      <w:tr w:rsidR="006A5A85" w:rsidRPr="0066486A" w14:paraId="6664B013" w14:textId="77777777" w:rsidTr="005939F7">
        <w:trPr>
          <w:jc w:val="center"/>
        </w:trPr>
        <w:tc>
          <w:tcPr>
            <w:tcW w:w="4415" w:type="dxa"/>
            <w:vAlign w:val="center"/>
          </w:tcPr>
          <w:p w14:paraId="02F4B3DC" w14:textId="77777777" w:rsidR="006A5A85" w:rsidRPr="0066486A" w:rsidRDefault="006A5A85" w:rsidP="0066486A">
            <w:pPr>
              <w:rPr>
                <w:sz w:val="18"/>
                <w:szCs w:val="18"/>
              </w:rPr>
            </w:pPr>
            <w:r w:rsidRPr="0066486A">
              <w:rPr>
                <w:sz w:val="18"/>
                <w:szCs w:val="18"/>
              </w:rPr>
              <w:t>Hubei Province 13th 5-year Plan (2016-2020)</w:t>
            </w:r>
          </w:p>
        </w:tc>
        <w:tc>
          <w:tcPr>
            <w:tcW w:w="1440" w:type="dxa"/>
            <w:shd w:val="clear" w:color="auto" w:fill="auto"/>
            <w:vAlign w:val="center"/>
          </w:tcPr>
          <w:p w14:paraId="00A49E52" w14:textId="77777777" w:rsidR="006A5A85" w:rsidRPr="0066486A" w:rsidRDefault="006A5A85" w:rsidP="0066486A">
            <w:pPr>
              <w:jc w:val="center"/>
              <w:rPr>
                <w:sz w:val="18"/>
                <w:szCs w:val="18"/>
              </w:rPr>
            </w:pPr>
            <w:r w:rsidRPr="0066486A">
              <w:rPr>
                <w:sz w:val="18"/>
                <w:szCs w:val="18"/>
              </w:rPr>
              <w:t>Hubei Provincial Government</w:t>
            </w:r>
          </w:p>
        </w:tc>
        <w:tc>
          <w:tcPr>
            <w:tcW w:w="1710" w:type="dxa"/>
            <w:vAlign w:val="center"/>
          </w:tcPr>
          <w:p w14:paraId="465A6763" w14:textId="77777777" w:rsidR="006A5A85" w:rsidRPr="0066486A" w:rsidRDefault="006A5A85" w:rsidP="0066486A">
            <w:pPr>
              <w:jc w:val="center"/>
              <w:rPr>
                <w:sz w:val="18"/>
                <w:szCs w:val="18"/>
              </w:rPr>
            </w:pPr>
            <w:r w:rsidRPr="0066486A">
              <w:rPr>
                <w:sz w:val="18"/>
                <w:szCs w:val="18"/>
              </w:rPr>
              <w:t>Provincial agencies</w:t>
            </w:r>
          </w:p>
        </w:tc>
        <w:tc>
          <w:tcPr>
            <w:tcW w:w="2785" w:type="dxa"/>
            <w:vAlign w:val="center"/>
          </w:tcPr>
          <w:p w14:paraId="153D2943" w14:textId="77777777" w:rsidR="006A5A85" w:rsidRPr="0066486A" w:rsidRDefault="006A5A85" w:rsidP="0066486A">
            <w:pPr>
              <w:rPr>
                <w:sz w:val="18"/>
                <w:szCs w:val="18"/>
              </w:rPr>
            </w:pPr>
            <w:r w:rsidRPr="0066486A">
              <w:rPr>
                <w:sz w:val="18"/>
                <w:szCs w:val="18"/>
              </w:rPr>
              <w:t>Outputs 1.1, 1.2, 1.3, 3.1, 3.2, 3.3, 4.1, 4.2</w:t>
            </w:r>
          </w:p>
        </w:tc>
      </w:tr>
      <w:tr w:rsidR="006A5A85" w:rsidRPr="0066486A" w14:paraId="59DA6EEF" w14:textId="77777777" w:rsidTr="005939F7">
        <w:trPr>
          <w:jc w:val="center"/>
        </w:trPr>
        <w:tc>
          <w:tcPr>
            <w:tcW w:w="4415" w:type="dxa"/>
            <w:vAlign w:val="center"/>
          </w:tcPr>
          <w:p w14:paraId="3FC3C6B5" w14:textId="77777777" w:rsidR="006A5A85" w:rsidRPr="0066486A" w:rsidRDefault="006A5A85" w:rsidP="0066486A">
            <w:pPr>
              <w:rPr>
                <w:sz w:val="18"/>
                <w:szCs w:val="18"/>
              </w:rPr>
            </w:pPr>
            <w:r w:rsidRPr="0066486A">
              <w:rPr>
                <w:sz w:val="18"/>
                <w:szCs w:val="18"/>
              </w:rPr>
              <w:t>Danjiangkou Reservoir area programs, e.g., eco-compensation program (key ecological function zone)</w:t>
            </w:r>
          </w:p>
        </w:tc>
        <w:tc>
          <w:tcPr>
            <w:tcW w:w="1440" w:type="dxa"/>
            <w:shd w:val="clear" w:color="auto" w:fill="auto"/>
            <w:vAlign w:val="center"/>
          </w:tcPr>
          <w:p w14:paraId="54AAE69E" w14:textId="77777777" w:rsidR="006A5A85" w:rsidRPr="0066486A" w:rsidRDefault="006A5A85" w:rsidP="0066486A">
            <w:pPr>
              <w:jc w:val="center"/>
              <w:rPr>
                <w:sz w:val="18"/>
                <w:szCs w:val="18"/>
              </w:rPr>
            </w:pPr>
            <w:r w:rsidRPr="0066486A">
              <w:rPr>
                <w:sz w:val="18"/>
                <w:szCs w:val="18"/>
              </w:rPr>
              <w:t>Central Government</w:t>
            </w:r>
          </w:p>
        </w:tc>
        <w:tc>
          <w:tcPr>
            <w:tcW w:w="1710" w:type="dxa"/>
            <w:vAlign w:val="center"/>
          </w:tcPr>
          <w:p w14:paraId="3B5E2593" w14:textId="77777777" w:rsidR="006A5A85" w:rsidRPr="0066486A" w:rsidRDefault="006A5A85" w:rsidP="0066486A">
            <w:pPr>
              <w:jc w:val="center"/>
              <w:rPr>
                <w:sz w:val="18"/>
                <w:szCs w:val="18"/>
                <w:lang w:eastAsia="zh-CN"/>
              </w:rPr>
            </w:pPr>
            <w:r w:rsidRPr="0066486A">
              <w:rPr>
                <w:sz w:val="18"/>
                <w:szCs w:val="18"/>
              </w:rPr>
              <w:t>Hubei Provincial Government, counties in the Danjiangkou Reservoir area</w:t>
            </w:r>
          </w:p>
        </w:tc>
        <w:tc>
          <w:tcPr>
            <w:tcW w:w="2785" w:type="dxa"/>
            <w:vAlign w:val="center"/>
          </w:tcPr>
          <w:p w14:paraId="25D43AA4" w14:textId="77777777" w:rsidR="006A5A85" w:rsidRPr="0066486A" w:rsidRDefault="006A5A85" w:rsidP="0066486A">
            <w:pPr>
              <w:rPr>
                <w:sz w:val="18"/>
                <w:szCs w:val="18"/>
              </w:rPr>
            </w:pPr>
            <w:r w:rsidRPr="0066486A">
              <w:rPr>
                <w:sz w:val="18"/>
                <w:szCs w:val="18"/>
              </w:rPr>
              <w:t>Outputs 1.1, 1.2, 1.3, 2.1, 2.2, 3.1, 3.2, 4.1, 4.2</w:t>
            </w:r>
          </w:p>
        </w:tc>
      </w:tr>
      <w:tr w:rsidR="006A5A85" w:rsidRPr="0066486A" w14:paraId="100EFFB9" w14:textId="77777777" w:rsidTr="005939F7">
        <w:trPr>
          <w:jc w:val="center"/>
        </w:trPr>
        <w:tc>
          <w:tcPr>
            <w:tcW w:w="4415" w:type="dxa"/>
            <w:vAlign w:val="center"/>
          </w:tcPr>
          <w:p w14:paraId="2BDE99FF" w14:textId="77777777" w:rsidR="006A5A85" w:rsidRPr="0066486A" w:rsidRDefault="006A5A85" w:rsidP="0066486A">
            <w:pPr>
              <w:rPr>
                <w:color w:val="000000"/>
                <w:sz w:val="18"/>
                <w:szCs w:val="18"/>
              </w:rPr>
            </w:pPr>
            <w:r w:rsidRPr="0066486A">
              <w:rPr>
                <w:sz w:val="18"/>
                <w:szCs w:val="18"/>
              </w:rPr>
              <w:t>Eco-Agriculture Plan of Han River Eco-Economy Zone</w:t>
            </w:r>
          </w:p>
        </w:tc>
        <w:tc>
          <w:tcPr>
            <w:tcW w:w="1440" w:type="dxa"/>
            <w:shd w:val="clear" w:color="auto" w:fill="auto"/>
            <w:vAlign w:val="center"/>
          </w:tcPr>
          <w:p w14:paraId="15C696F1" w14:textId="77777777" w:rsidR="006A5A85" w:rsidRPr="0066486A" w:rsidRDefault="006A5A85" w:rsidP="0066486A">
            <w:pPr>
              <w:jc w:val="center"/>
              <w:rPr>
                <w:sz w:val="18"/>
                <w:szCs w:val="18"/>
              </w:rPr>
            </w:pPr>
            <w:r w:rsidRPr="0066486A">
              <w:rPr>
                <w:sz w:val="18"/>
                <w:szCs w:val="18"/>
              </w:rPr>
              <w:t>Hubei DARA</w:t>
            </w:r>
          </w:p>
        </w:tc>
        <w:tc>
          <w:tcPr>
            <w:tcW w:w="1710" w:type="dxa"/>
            <w:vAlign w:val="center"/>
          </w:tcPr>
          <w:p w14:paraId="7E996414" w14:textId="77777777" w:rsidR="006A5A85" w:rsidRPr="0066486A" w:rsidRDefault="006A5A85" w:rsidP="0066486A">
            <w:pPr>
              <w:jc w:val="center"/>
              <w:rPr>
                <w:sz w:val="18"/>
                <w:szCs w:val="18"/>
              </w:rPr>
            </w:pPr>
            <w:r w:rsidRPr="0066486A">
              <w:rPr>
                <w:sz w:val="18"/>
                <w:szCs w:val="18"/>
                <w:lang w:eastAsia="zh-CN"/>
              </w:rPr>
              <w:t>Hubei</w:t>
            </w:r>
            <w:r w:rsidRPr="0066486A">
              <w:rPr>
                <w:sz w:val="18"/>
                <w:szCs w:val="18"/>
              </w:rPr>
              <w:t xml:space="preserve"> Development and Reform Commission</w:t>
            </w:r>
          </w:p>
        </w:tc>
        <w:tc>
          <w:tcPr>
            <w:tcW w:w="2785" w:type="dxa"/>
            <w:vAlign w:val="center"/>
          </w:tcPr>
          <w:p w14:paraId="5DA14CDF" w14:textId="77777777" w:rsidR="006A5A85" w:rsidRPr="0066486A" w:rsidRDefault="006A5A85" w:rsidP="0066486A">
            <w:pPr>
              <w:rPr>
                <w:sz w:val="18"/>
                <w:szCs w:val="18"/>
              </w:rPr>
            </w:pPr>
            <w:r w:rsidRPr="0066486A">
              <w:rPr>
                <w:sz w:val="18"/>
                <w:szCs w:val="18"/>
              </w:rPr>
              <w:t>Outputs 1.1, 1.2, 1.3, 2.1, 2.2, 3.1, 3.2, 3.3, 4.1, 4.2</w:t>
            </w:r>
          </w:p>
        </w:tc>
      </w:tr>
      <w:tr w:rsidR="006A5A85" w:rsidRPr="0066486A" w14:paraId="5B01E447" w14:textId="77777777" w:rsidTr="005939F7">
        <w:trPr>
          <w:jc w:val="center"/>
        </w:trPr>
        <w:tc>
          <w:tcPr>
            <w:tcW w:w="4415" w:type="dxa"/>
            <w:vAlign w:val="center"/>
          </w:tcPr>
          <w:p w14:paraId="2A752796" w14:textId="77777777" w:rsidR="006A5A85" w:rsidRPr="0066486A" w:rsidRDefault="006A5A85" w:rsidP="0066486A">
            <w:pPr>
              <w:rPr>
                <w:color w:val="000000"/>
                <w:sz w:val="18"/>
                <w:szCs w:val="18"/>
              </w:rPr>
            </w:pPr>
            <w:r w:rsidRPr="0066486A">
              <w:rPr>
                <w:color w:val="000000"/>
                <w:sz w:val="18"/>
                <w:szCs w:val="18"/>
              </w:rPr>
              <w:t>Management of Ecological Public-Welfare Forests in Hubei Province</w:t>
            </w:r>
          </w:p>
        </w:tc>
        <w:tc>
          <w:tcPr>
            <w:tcW w:w="1440" w:type="dxa"/>
            <w:shd w:val="clear" w:color="auto" w:fill="auto"/>
            <w:vAlign w:val="center"/>
          </w:tcPr>
          <w:p w14:paraId="6B7C74FD" w14:textId="77777777" w:rsidR="006A5A85" w:rsidRPr="0066486A" w:rsidRDefault="006A5A85" w:rsidP="0066486A">
            <w:pPr>
              <w:jc w:val="center"/>
              <w:rPr>
                <w:sz w:val="18"/>
                <w:szCs w:val="18"/>
              </w:rPr>
            </w:pPr>
            <w:r w:rsidRPr="0066486A">
              <w:rPr>
                <w:sz w:val="18"/>
                <w:szCs w:val="18"/>
              </w:rPr>
              <w:t>Hubei Dept of Natural Resources</w:t>
            </w:r>
          </w:p>
        </w:tc>
        <w:tc>
          <w:tcPr>
            <w:tcW w:w="1710" w:type="dxa"/>
            <w:vAlign w:val="center"/>
          </w:tcPr>
          <w:p w14:paraId="20A10366"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5C0C32B3" w14:textId="77777777" w:rsidR="006A5A85" w:rsidRPr="0066486A" w:rsidRDefault="006A5A85" w:rsidP="0066486A">
            <w:pPr>
              <w:rPr>
                <w:sz w:val="18"/>
                <w:szCs w:val="18"/>
              </w:rPr>
            </w:pPr>
            <w:r w:rsidRPr="0066486A">
              <w:rPr>
                <w:sz w:val="18"/>
                <w:szCs w:val="18"/>
              </w:rPr>
              <w:t>Outputs 1.1, 1.2, 1.3, 2.1, 2.2, 3.1, 3.2, 3.3, 4.2</w:t>
            </w:r>
          </w:p>
        </w:tc>
      </w:tr>
      <w:tr w:rsidR="006A5A85" w:rsidRPr="0066486A" w14:paraId="003FB0C9" w14:textId="77777777" w:rsidTr="005939F7">
        <w:trPr>
          <w:jc w:val="center"/>
        </w:trPr>
        <w:tc>
          <w:tcPr>
            <w:tcW w:w="4415" w:type="dxa"/>
            <w:vAlign w:val="center"/>
          </w:tcPr>
          <w:p w14:paraId="729F5D2B" w14:textId="77777777" w:rsidR="006A5A85" w:rsidRPr="0066486A" w:rsidRDefault="006A5A85" w:rsidP="0066486A">
            <w:pPr>
              <w:rPr>
                <w:sz w:val="18"/>
                <w:szCs w:val="18"/>
              </w:rPr>
            </w:pPr>
            <w:r w:rsidRPr="0066486A">
              <w:rPr>
                <w:color w:val="000000"/>
                <w:sz w:val="18"/>
                <w:szCs w:val="18"/>
              </w:rPr>
              <w:t>Hubei’s Biodiversity Conservation Strategy and Action Plan (PBSAP)</w:t>
            </w:r>
          </w:p>
        </w:tc>
        <w:tc>
          <w:tcPr>
            <w:tcW w:w="1440" w:type="dxa"/>
            <w:shd w:val="clear" w:color="auto" w:fill="auto"/>
            <w:vAlign w:val="center"/>
          </w:tcPr>
          <w:p w14:paraId="66C6319B" w14:textId="77777777" w:rsidR="006A5A85" w:rsidRPr="0066486A" w:rsidRDefault="006A5A85" w:rsidP="0066486A">
            <w:pPr>
              <w:jc w:val="center"/>
              <w:rPr>
                <w:sz w:val="18"/>
                <w:szCs w:val="18"/>
              </w:rPr>
            </w:pPr>
            <w:r w:rsidRPr="0066486A">
              <w:rPr>
                <w:sz w:val="18"/>
                <w:szCs w:val="18"/>
              </w:rPr>
              <w:t>Hubei Provincial Government</w:t>
            </w:r>
          </w:p>
        </w:tc>
        <w:tc>
          <w:tcPr>
            <w:tcW w:w="1710" w:type="dxa"/>
            <w:vAlign w:val="center"/>
          </w:tcPr>
          <w:p w14:paraId="5C69F23B" w14:textId="77777777" w:rsidR="006A5A85" w:rsidRPr="0066486A" w:rsidRDefault="006A5A85" w:rsidP="0066486A">
            <w:pPr>
              <w:jc w:val="center"/>
              <w:rPr>
                <w:sz w:val="18"/>
                <w:szCs w:val="18"/>
              </w:rPr>
            </w:pPr>
            <w:r w:rsidRPr="0066486A">
              <w:rPr>
                <w:sz w:val="18"/>
                <w:szCs w:val="18"/>
              </w:rPr>
              <w:t>Dept of Ecology and Environment, other provincial agencies</w:t>
            </w:r>
          </w:p>
        </w:tc>
        <w:tc>
          <w:tcPr>
            <w:tcW w:w="2785" w:type="dxa"/>
            <w:vAlign w:val="center"/>
          </w:tcPr>
          <w:p w14:paraId="677EA2FD" w14:textId="77777777" w:rsidR="006A5A85" w:rsidRPr="0066486A" w:rsidRDefault="006A5A85" w:rsidP="0066486A">
            <w:pPr>
              <w:rPr>
                <w:sz w:val="18"/>
                <w:szCs w:val="18"/>
              </w:rPr>
            </w:pPr>
            <w:r w:rsidRPr="0066486A">
              <w:rPr>
                <w:sz w:val="18"/>
                <w:szCs w:val="18"/>
              </w:rPr>
              <w:t>Outputs 1.1, 1.2, 1.3, 3.1, 3.2, 3.3, 4.2, 4.3</w:t>
            </w:r>
          </w:p>
        </w:tc>
      </w:tr>
      <w:tr w:rsidR="006A5A85" w:rsidRPr="0066486A" w14:paraId="52DFCCFF" w14:textId="77777777" w:rsidTr="005939F7">
        <w:trPr>
          <w:jc w:val="center"/>
        </w:trPr>
        <w:tc>
          <w:tcPr>
            <w:tcW w:w="4415" w:type="dxa"/>
            <w:vAlign w:val="center"/>
          </w:tcPr>
          <w:p w14:paraId="266DBF93" w14:textId="77777777" w:rsidR="006A5A85" w:rsidRPr="0066486A" w:rsidRDefault="006A5A85" w:rsidP="0066486A">
            <w:pPr>
              <w:rPr>
                <w:sz w:val="18"/>
                <w:szCs w:val="18"/>
              </w:rPr>
            </w:pPr>
            <w:r w:rsidRPr="0066486A">
              <w:rPr>
                <w:sz w:val="18"/>
                <w:szCs w:val="18"/>
              </w:rPr>
              <w:t>Priority Protection of Yangtze River through ecological agriculture, part of the Yangtze River Economic Belt program</w:t>
            </w:r>
          </w:p>
        </w:tc>
        <w:tc>
          <w:tcPr>
            <w:tcW w:w="1440" w:type="dxa"/>
            <w:shd w:val="clear" w:color="auto" w:fill="auto"/>
            <w:vAlign w:val="center"/>
          </w:tcPr>
          <w:p w14:paraId="5B5B38DA" w14:textId="77777777" w:rsidR="006A5A85" w:rsidRPr="0066486A" w:rsidRDefault="006A5A85" w:rsidP="0066486A">
            <w:pPr>
              <w:jc w:val="center"/>
              <w:rPr>
                <w:sz w:val="18"/>
                <w:szCs w:val="18"/>
              </w:rPr>
            </w:pPr>
            <w:r w:rsidRPr="0066486A">
              <w:rPr>
                <w:sz w:val="18"/>
                <w:szCs w:val="18"/>
              </w:rPr>
              <w:t>Central Government</w:t>
            </w:r>
          </w:p>
        </w:tc>
        <w:tc>
          <w:tcPr>
            <w:tcW w:w="1710" w:type="dxa"/>
            <w:vAlign w:val="center"/>
          </w:tcPr>
          <w:p w14:paraId="55A0F23D" w14:textId="77777777" w:rsidR="006A5A85" w:rsidRPr="0066486A" w:rsidRDefault="006A5A85" w:rsidP="0066486A">
            <w:pPr>
              <w:jc w:val="center"/>
              <w:rPr>
                <w:sz w:val="18"/>
                <w:szCs w:val="18"/>
              </w:rPr>
            </w:pPr>
            <w:r w:rsidRPr="0066486A">
              <w:rPr>
                <w:sz w:val="18"/>
                <w:szCs w:val="18"/>
              </w:rPr>
              <w:t>Hubei Provincial Government</w:t>
            </w:r>
          </w:p>
        </w:tc>
        <w:tc>
          <w:tcPr>
            <w:tcW w:w="2785" w:type="dxa"/>
            <w:vAlign w:val="center"/>
          </w:tcPr>
          <w:p w14:paraId="1A79EF58" w14:textId="77777777" w:rsidR="006A5A85" w:rsidRPr="0066486A" w:rsidRDefault="006A5A85" w:rsidP="0066486A">
            <w:pPr>
              <w:rPr>
                <w:sz w:val="18"/>
                <w:szCs w:val="18"/>
              </w:rPr>
            </w:pPr>
            <w:r w:rsidRPr="0066486A">
              <w:rPr>
                <w:sz w:val="18"/>
                <w:szCs w:val="18"/>
              </w:rPr>
              <w:t>Outputs 1.1, 1.2, 1.3, 2.1, 2.2, 3.1, 3.2, 3.3, 4.1, 4.2</w:t>
            </w:r>
          </w:p>
        </w:tc>
      </w:tr>
      <w:tr w:rsidR="006A5A85" w:rsidRPr="0066486A" w14:paraId="50B9132A" w14:textId="77777777" w:rsidTr="005939F7">
        <w:trPr>
          <w:jc w:val="center"/>
        </w:trPr>
        <w:tc>
          <w:tcPr>
            <w:tcW w:w="4415" w:type="dxa"/>
            <w:vAlign w:val="center"/>
          </w:tcPr>
          <w:p w14:paraId="6EC83E28" w14:textId="77777777" w:rsidR="006A5A85" w:rsidRPr="0066486A" w:rsidRDefault="006A5A85" w:rsidP="0066486A">
            <w:pPr>
              <w:rPr>
                <w:sz w:val="18"/>
                <w:szCs w:val="18"/>
              </w:rPr>
            </w:pPr>
            <w:r w:rsidRPr="0066486A">
              <w:rPr>
                <w:sz w:val="18"/>
                <w:szCs w:val="18"/>
              </w:rPr>
              <w:t>Beautiful Countryside Development</w:t>
            </w:r>
          </w:p>
        </w:tc>
        <w:tc>
          <w:tcPr>
            <w:tcW w:w="1440" w:type="dxa"/>
            <w:shd w:val="clear" w:color="auto" w:fill="auto"/>
            <w:vAlign w:val="center"/>
          </w:tcPr>
          <w:p w14:paraId="13057779" w14:textId="77777777" w:rsidR="006A5A85" w:rsidRPr="0066486A" w:rsidRDefault="006A5A85" w:rsidP="0066486A">
            <w:pPr>
              <w:jc w:val="center"/>
              <w:rPr>
                <w:sz w:val="18"/>
                <w:szCs w:val="18"/>
              </w:rPr>
            </w:pPr>
            <w:r w:rsidRPr="0066486A">
              <w:rPr>
                <w:sz w:val="18"/>
                <w:szCs w:val="18"/>
              </w:rPr>
              <w:t>Hubei Provincial Government</w:t>
            </w:r>
          </w:p>
        </w:tc>
        <w:tc>
          <w:tcPr>
            <w:tcW w:w="1710" w:type="dxa"/>
            <w:vAlign w:val="center"/>
          </w:tcPr>
          <w:p w14:paraId="53C52902" w14:textId="77777777" w:rsidR="006A5A85" w:rsidRPr="0066486A" w:rsidRDefault="006A5A85" w:rsidP="0066486A">
            <w:pPr>
              <w:jc w:val="center"/>
              <w:rPr>
                <w:sz w:val="18"/>
                <w:szCs w:val="18"/>
              </w:rPr>
            </w:pPr>
            <w:r w:rsidRPr="0066486A">
              <w:rPr>
                <w:sz w:val="18"/>
                <w:szCs w:val="18"/>
              </w:rPr>
              <w:t>DARA, Dept of Urban and Rural Construction, Dept of Transportation</w:t>
            </w:r>
          </w:p>
        </w:tc>
        <w:tc>
          <w:tcPr>
            <w:tcW w:w="2785" w:type="dxa"/>
            <w:vAlign w:val="center"/>
          </w:tcPr>
          <w:p w14:paraId="4DC31994" w14:textId="77777777" w:rsidR="006A5A85" w:rsidRPr="0066486A" w:rsidRDefault="006A5A85" w:rsidP="0066486A">
            <w:pPr>
              <w:rPr>
                <w:sz w:val="18"/>
                <w:szCs w:val="18"/>
              </w:rPr>
            </w:pPr>
            <w:r w:rsidRPr="0066486A">
              <w:rPr>
                <w:sz w:val="18"/>
                <w:szCs w:val="18"/>
              </w:rPr>
              <w:t>Outputs 1.1, 1.2, 3.1, 3.2, 3.3, 4.2</w:t>
            </w:r>
          </w:p>
        </w:tc>
      </w:tr>
      <w:tr w:rsidR="006A5A85" w:rsidRPr="0066486A" w14:paraId="33C81608" w14:textId="77777777" w:rsidTr="005939F7">
        <w:trPr>
          <w:jc w:val="center"/>
        </w:trPr>
        <w:tc>
          <w:tcPr>
            <w:tcW w:w="4415" w:type="dxa"/>
            <w:vAlign w:val="center"/>
          </w:tcPr>
          <w:p w14:paraId="67210846" w14:textId="77777777" w:rsidR="006A5A85" w:rsidRPr="0066486A" w:rsidRDefault="006A5A85" w:rsidP="0066486A">
            <w:pPr>
              <w:rPr>
                <w:sz w:val="18"/>
                <w:szCs w:val="18"/>
              </w:rPr>
            </w:pPr>
            <w:r w:rsidRPr="0066486A">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79475359" w14:textId="77777777" w:rsidR="006A5A85" w:rsidRPr="0066486A" w:rsidRDefault="006A5A85" w:rsidP="0066486A">
            <w:pPr>
              <w:jc w:val="center"/>
              <w:rPr>
                <w:sz w:val="18"/>
                <w:szCs w:val="18"/>
              </w:rPr>
            </w:pPr>
            <w:r w:rsidRPr="0066486A">
              <w:rPr>
                <w:sz w:val="18"/>
                <w:szCs w:val="18"/>
              </w:rPr>
              <w:t>MARA, China Agricultural University, CAAS</w:t>
            </w:r>
          </w:p>
        </w:tc>
        <w:tc>
          <w:tcPr>
            <w:tcW w:w="1710" w:type="dxa"/>
            <w:vAlign w:val="center"/>
          </w:tcPr>
          <w:p w14:paraId="40556914"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27AD05E6" w14:textId="77777777" w:rsidR="006A5A85" w:rsidRPr="0066486A" w:rsidRDefault="006A5A85" w:rsidP="0066486A">
            <w:pPr>
              <w:rPr>
                <w:sz w:val="18"/>
                <w:szCs w:val="18"/>
              </w:rPr>
            </w:pPr>
            <w:r w:rsidRPr="0066486A">
              <w:rPr>
                <w:sz w:val="18"/>
                <w:szCs w:val="18"/>
              </w:rPr>
              <w:t>Outputs 2.2, 3.1, 4.2, 4.3</w:t>
            </w:r>
          </w:p>
        </w:tc>
      </w:tr>
      <w:tr w:rsidR="006A5A85" w:rsidRPr="0066486A" w14:paraId="22A2D8F3" w14:textId="77777777" w:rsidTr="005939F7">
        <w:trPr>
          <w:jc w:val="center"/>
        </w:trPr>
        <w:tc>
          <w:tcPr>
            <w:tcW w:w="4415" w:type="dxa"/>
            <w:vAlign w:val="center"/>
          </w:tcPr>
          <w:p w14:paraId="1E0203B4" w14:textId="77777777" w:rsidR="006A5A85" w:rsidRPr="0066486A" w:rsidRDefault="006A5A85" w:rsidP="0066486A">
            <w:pPr>
              <w:rPr>
                <w:sz w:val="18"/>
                <w:szCs w:val="18"/>
              </w:rPr>
            </w:pPr>
            <w:r w:rsidRPr="0066486A">
              <w:rPr>
                <w:sz w:val="18"/>
                <w:szCs w:val="18"/>
              </w:rPr>
              <w:t>Three Foods, One Indication Initiative</w:t>
            </w:r>
          </w:p>
        </w:tc>
        <w:tc>
          <w:tcPr>
            <w:tcW w:w="1440" w:type="dxa"/>
            <w:shd w:val="clear" w:color="auto" w:fill="auto"/>
            <w:vAlign w:val="center"/>
          </w:tcPr>
          <w:p w14:paraId="4E54DF37" w14:textId="77777777" w:rsidR="006A5A85" w:rsidRPr="0066486A" w:rsidRDefault="006A5A85" w:rsidP="0066486A">
            <w:pPr>
              <w:jc w:val="center"/>
              <w:rPr>
                <w:sz w:val="18"/>
                <w:szCs w:val="18"/>
              </w:rPr>
            </w:pPr>
            <w:r w:rsidRPr="0066486A">
              <w:rPr>
                <w:sz w:val="18"/>
                <w:szCs w:val="18"/>
              </w:rPr>
              <w:t>Hubei DARA , Hubei Bureau of Quality and Technical Supervision</w:t>
            </w:r>
          </w:p>
        </w:tc>
        <w:tc>
          <w:tcPr>
            <w:tcW w:w="1710" w:type="dxa"/>
            <w:vAlign w:val="center"/>
          </w:tcPr>
          <w:p w14:paraId="29041E1E" w14:textId="77777777" w:rsidR="006A5A85" w:rsidRPr="0066486A" w:rsidRDefault="006A5A85" w:rsidP="0066486A">
            <w:pPr>
              <w:jc w:val="center"/>
              <w:rPr>
                <w:sz w:val="18"/>
                <w:szCs w:val="18"/>
              </w:rPr>
            </w:pPr>
            <w:r w:rsidRPr="0066486A">
              <w:rPr>
                <w:sz w:val="18"/>
                <w:szCs w:val="18"/>
              </w:rPr>
              <w:t>Farmers, Private Sectors</w:t>
            </w:r>
          </w:p>
        </w:tc>
        <w:tc>
          <w:tcPr>
            <w:tcW w:w="2785" w:type="dxa"/>
            <w:vAlign w:val="center"/>
          </w:tcPr>
          <w:p w14:paraId="1E043646" w14:textId="77777777" w:rsidR="006A5A85" w:rsidRPr="0066486A" w:rsidRDefault="006A5A85" w:rsidP="0066486A">
            <w:pPr>
              <w:rPr>
                <w:sz w:val="18"/>
                <w:szCs w:val="18"/>
              </w:rPr>
            </w:pPr>
            <w:r w:rsidRPr="0066486A">
              <w:rPr>
                <w:sz w:val="18"/>
                <w:szCs w:val="18"/>
              </w:rPr>
              <w:t>Outputs 1.2, 2.3, 2.4, 3.3, 4.2, 4.3</w:t>
            </w:r>
          </w:p>
        </w:tc>
      </w:tr>
      <w:tr w:rsidR="006A5A85" w:rsidRPr="0066486A" w14:paraId="6D3EE73F" w14:textId="77777777" w:rsidTr="005939F7">
        <w:trPr>
          <w:jc w:val="center"/>
        </w:trPr>
        <w:tc>
          <w:tcPr>
            <w:tcW w:w="4415" w:type="dxa"/>
            <w:vAlign w:val="center"/>
          </w:tcPr>
          <w:p w14:paraId="5C699A9F" w14:textId="77777777" w:rsidR="006A5A85" w:rsidRPr="0066486A" w:rsidRDefault="006A5A85" w:rsidP="0066486A">
            <w:pPr>
              <w:rPr>
                <w:sz w:val="18"/>
                <w:szCs w:val="18"/>
              </w:rPr>
            </w:pPr>
            <w:r w:rsidRPr="0066486A">
              <w:rPr>
                <w:sz w:val="18"/>
                <w:szCs w:val="18"/>
              </w:rPr>
              <w:t>Implementation Plan for the Demonstration Zones Construction of Standardized Production for Agricultural Products</w:t>
            </w:r>
          </w:p>
        </w:tc>
        <w:tc>
          <w:tcPr>
            <w:tcW w:w="1440" w:type="dxa"/>
            <w:shd w:val="clear" w:color="auto" w:fill="auto"/>
            <w:vAlign w:val="center"/>
          </w:tcPr>
          <w:p w14:paraId="5A5DB661" w14:textId="77777777" w:rsidR="006A5A85" w:rsidRPr="0066486A" w:rsidRDefault="006A5A85" w:rsidP="0066486A">
            <w:pPr>
              <w:jc w:val="center"/>
              <w:rPr>
                <w:sz w:val="18"/>
                <w:szCs w:val="18"/>
              </w:rPr>
            </w:pPr>
            <w:r w:rsidRPr="0066486A">
              <w:rPr>
                <w:sz w:val="18"/>
                <w:szCs w:val="18"/>
              </w:rPr>
              <w:t xml:space="preserve">Hubei DARA </w:t>
            </w:r>
          </w:p>
        </w:tc>
        <w:tc>
          <w:tcPr>
            <w:tcW w:w="1710" w:type="dxa"/>
            <w:vAlign w:val="center"/>
          </w:tcPr>
          <w:p w14:paraId="582A814D" w14:textId="77777777" w:rsidR="006A5A85" w:rsidRPr="0066486A" w:rsidRDefault="006A5A85" w:rsidP="0066486A">
            <w:pPr>
              <w:jc w:val="center"/>
              <w:rPr>
                <w:sz w:val="18"/>
                <w:szCs w:val="18"/>
              </w:rPr>
            </w:pPr>
            <w:r w:rsidRPr="0066486A">
              <w:rPr>
                <w:sz w:val="18"/>
                <w:szCs w:val="18"/>
              </w:rPr>
              <w:t>Local government</w:t>
            </w:r>
          </w:p>
        </w:tc>
        <w:tc>
          <w:tcPr>
            <w:tcW w:w="2785" w:type="dxa"/>
            <w:vAlign w:val="center"/>
          </w:tcPr>
          <w:p w14:paraId="71AF4D8C" w14:textId="77777777" w:rsidR="006A5A85" w:rsidRPr="0066486A" w:rsidRDefault="006A5A85" w:rsidP="0066486A">
            <w:pPr>
              <w:rPr>
                <w:sz w:val="18"/>
                <w:szCs w:val="18"/>
              </w:rPr>
            </w:pPr>
            <w:r w:rsidRPr="0066486A">
              <w:rPr>
                <w:sz w:val="18"/>
                <w:szCs w:val="18"/>
              </w:rPr>
              <w:t>Outputs 1.1, 1.2, 2.2, 2.3, 2.4, 3.1, 3.2, 3.3, 4.2</w:t>
            </w:r>
          </w:p>
        </w:tc>
      </w:tr>
      <w:tr w:rsidR="006A5A85" w:rsidRPr="0066486A" w14:paraId="55BD4704" w14:textId="77777777" w:rsidTr="005939F7">
        <w:trPr>
          <w:jc w:val="center"/>
        </w:trPr>
        <w:tc>
          <w:tcPr>
            <w:tcW w:w="4415" w:type="dxa"/>
            <w:vAlign w:val="center"/>
          </w:tcPr>
          <w:p w14:paraId="213A519A" w14:textId="77777777" w:rsidR="006A5A85" w:rsidRPr="0066486A" w:rsidRDefault="006A5A85" w:rsidP="0066486A">
            <w:pPr>
              <w:rPr>
                <w:sz w:val="18"/>
                <w:szCs w:val="18"/>
              </w:rPr>
            </w:pPr>
            <w:r w:rsidRPr="0066486A">
              <w:rPr>
                <w:sz w:val="18"/>
                <w:szCs w:val="18"/>
              </w:rPr>
              <w:t>Globally Important Agricultural Heritage Systems (GIAHS)</w:t>
            </w:r>
          </w:p>
        </w:tc>
        <w:tc>
          <w:tcPr>
            <w:tcW w:w="1440" w:type="dxa"/>
            <w:shd w:val="clear" w:color="auto" w:fill="auto"/>
            <w:vAlign w:val="center"/>
          </w:tcPr>
          <w:p w14:paraId="55594235" w14:textId="77777777" w:rsidR="006A5A85" w:rsidRPr="0066486A" w:rsidRDefault="006A5A85" w:rsidP="0066486A">
            <w:pPr>
              <w:jc w:val="center"/>
              <w:rPr>
                <w:sz w:val="18"/>
                <w:szCs w:val="18"/>
              </w:rPr>
            </w:pPr>
            <w:r w:rsidRPr="0066486A">
              <w:rPr>
                <w:sz w:val="18"/>
                <w:szCs w:val="18"/>
              </w:rPr>
              <w:t>MARA, FAO</w:t>
            </w:r>
          </w:p>
        </w:tc>
        <w:tc>
          <w:tcPr>
            <w:tcW w:w="1710" w:type="dxa"/>
            <w:vAlign w:val="center"/>
          </w:tcPr>
          <w:p w14:paraId="5C4DCD1C" w14:textId="77777777" w:rsidR="006A5A85" w:rsidRPr="0066486A" w:rsidRDefault="006A5A85" w:rsidP="0066486A">
            <w:pPr>
              <w:jc w:val="center"/>
              <w:rPr>
                <w:sz w:val="18"/>
                <w:szCs w:val="18"/>
              </w:rPr>
            </w:pPr>
            <w:r w:rsidRPr="0066486A">
              <w:rPr>
                <w:sz w:val="18"/>
                <w:szCs w:val="18"/>
              </w:rPr>
              <w:t>Hubei DARA</w:t>
            </w:r>
          </w:p>
        </w:tc>
        <w:tc>
          <w:tcPr>
            <w:tcW w:w="2785" w:type="dxa"/>
            <w:vAlign w:val="center"/>
          </w:tcPr>
          <w:p w14:paraId="2FC28D8E" w14:textId="77777777" w:rsidR="006A5A85" w:rsidRPr="0066486A" w:rsidRDefault="006A5A85" w:rsidP="0066486A">
            <w:pPr>
              <w:rPr>
                <w:sz w:val="18"/>
                <w:szCs w:val="18"/>
              </w:rPr>
            </w:pPr>
            <w:r w:rsidRPr="0066486A">
              <w:rPr>
                <w:sz w:val="18"/>
                <w:szCs w:val="18"/>
              </w:rPr>
              <w:t>Outputs 1.2, 2.1, 3.1, 3.2, 4.2, 4.3</w:t>
            </w:r>
          </w:p>
        </w:tc>
      </w:tr>
      <w:tr w:rsidR="006A5A85" w:rsidRPr="0066486A" w14:paraId="2FB3E705" w14:textId="77777777" w:rsidTr="005939F7">
        <w:trPr>
          <w:jc w:val="center"/>
        </w:trPr>
        <w:tc>
          <w:tcPr>
            <w:tcW w:w="4415" w:type="dxa"/>
            <w:vAlign w:val="center"/>
          </w:tcPr>
          <w:p w14:paraId="595A5AC4" w14:textId="77777777" w:rsidR="006A5A85" w:rsidRPr="0066486A" w:rsidRDefault="006A5A85" w:rsidP="0066486A">
            <w:pPr>
              <w:rPr>
                <w:sz w:val="18"/>
                <w:szCs w:val="18"/>
              </w:rPr>
            </w:pPr>
            <w:r w:rsidRPr="0066486A">
              <w:rPr>
                <w:sz w:val="18"/>
                <w:szCs w:val="18"/>
              </w:rPr>
              <w:t>Agrobiodiversity Index program</w:t>
            </w:r>
          </w:p>
        </w:tc>
        <w:tc>
          <w:tcPr>
            <w:tcW w:w="1440" w:type="dxa"/>
            <w:shd w:val="clear" w:color="auto" w:fill="auto"/>
            <w:vAlign w:val="center"/>
          </w:tcPr>
          <w:p w14:paraId="7A58E3C5" w14:textId="77777777" w:rsidR="006A5A85" w:rsidRPr="0066486A" w:rsidRDefault="006A5A85" w:rsidP="0066486A">
            <w:pPr>
              <w:jc w:val="center"/>
              <w:rPr>
                <w:sz w:val="18"/>
                <w:szCs w:val="18"/>
              </w:rPr>
            </w:pPr>
            <w:r w:rsidRPr="0066486A">
              <w:rPr>
                <w:sz w:val="18"/>
                <w:szCs w:val="18"/>
              </w:rPr>
              <w:t>Bioversity International</w:t>
            </w:r>
          </w:p>
        </w:tc>
        <w:tc>
          <w:tcPr>
            <w:tcW w:w="1710" w:type="dxa"/>
            <w:vAlign w:val="center"/>
          </w:tcPr>
          <w:p w14:paraId="3F270337" w14:textId="77777777" w:rsidR="006A5A85" w:rsidRPr="0066486A" w:rsidRDefault="006A5A85" w:rsidP="0066486A">
            <w:pPr>
              <w:jc w:val="center"/>
              <w:rPr>
                <w:sz w:val="18"/>
                <w:szCs w:val="18"/>
              </w:rPr>
            </w:pPr>
            <w:r w:rsidRPr="0066486A">
              <w:rPr>
                <w:sz w:val="18"/>
                <w:szCs w:val="18"/>
              </w:rPr>
              <w:t>CAAS</w:t>
            </w:r>
          </w:p>
        </w:tc>
        <w:tc>
          <w:tcPr>
            <w:tcW w:w="2785" w:type="dxa"/>
            <w:vAlign w:val="center"/>
          </w:tcPr>
          <w:p w14:paraId="56B31831" w14:textId="77777777" w:rsidR="006A5A85" w:rsidRPr="0066486A" w:rsidRDefault="006A5A85" w:rsidP="0066486A">
            <w:pPr>
              <w:rPr>
                <w:sz w:val="18"/>
                <w:szCs w:val="18"/>
              </w:rPr>
            </w:pPr>
            <w:r w:rsidRPr="0066486A">
              <w:rPr>
                <w:sz w:val="18"/>
                <w:szCs w:val="18"/>
              </w:rPr>
              <w:t>Outputs 1.2, 2.1, 3.1, 4.2, 4.3</w:t>
            </w:r>
          </w:p>
        </w:tc>
      </w:tr>
    </w:tbl>
    <w:p w14:paraId="23B26EC7" w14:textId="77777777" w:rsidR="006A5A85" w:rsidRPr="00DF7E69" w:rsidRDefault="006A5A85" w:rsidP="00DF7E69">
      <w:pPr>
        <w:outlineLvl w:val="0"/>
      </w:pPr>
    </w:p>
    <w:p w14:paraId="0F509878" w14:textId="77777777" w:rsidR="006A5A85" w:rsidRPr="00DF7E69" w:rsidRDefault="006A5A85" w:rsidP="00DF7E69">
      <w:r w:rsidRPr="00DF7E69">
        <w:rPr>
          <w:color w:val="000000"/>
        </w:rPr>
        <w:t>The project will cooperate with other GEF-6 programs in China, including the China’s Protected Area System Reform (C-PAR) program, implemented by UNDP, led by Ministry of Ecology and environment and the Ministry of Natural Resources,  the People's Republic of China and jointly implemented by provincial governments and Conservation International. There are potential synergies with respect to knowledge management and program coordination, as well as participating in the 15</w:t>
      </w:r>
      <w:r w:rsidRPr="00DF7E69">
        <w:rPr>
          <w:color w:val="000000"/>
          <w:vertAlign w:val="superscript"/>
        </w:rPr>
        <w:t>th</w:t>
      </w:r>
      <w:r w:rsidRPr="00DF7E69">
        <w:rPr>
          <w:color w:val="000000"/>
        </w:rPr>
        <w:t xml:space="preserve"> Conference of Parties (COP15) to the Convention on Biological Diversity (CBD) that will be held in China in 2020.  </w:t>
      </w:r>
    </w:p>
    <w:p w14:paraId="21F5F4B5" w14:textId="77777777" w:rsidR="006A5A85" w:rsidRPr="00DF7E69" w:rsidRDefault="006A5A85" w:rsidP="00DF7E69"/>
    <w:p w14:paraId="73B997AC" w14:textId="77777777" w:rsidR="006A5A85" w:rsidRPr="00DF7E69" w:rsidRDefault="006A5A85" w:rsidP="00DF7E69">
      <w:pPr>
        <w:rPr>
          <w:color w:val="000000"/>
        </w:rPr>
      </w:pPr>
      <w:r w:rsidRPr="00DF7E69">
        <w:rPr>
          <w:color w:val="000000"/>
        </w:rPr>
        <w:t xml:space="preserve">At the national level, the project will coordinate with the </w:t>
      </w:r>
      <w:r w:rsidRPr="00DF7E69">
        <w:rPr>
          <w:i/>
          <w:color w:val="000000"/>
        </w:rPr>
        <w:t>Crop Germplasm Resources Protection</w:t>
      </w:r>
      <w:r w:rsidRPr="00DF7E69">
        <w:rPr>
          <w:color w:val="000000"/>
        </w:rPr>
        <w:t xml:space="preserve"> program financed by the Chinese government and run by MARA to protect crop genetic diversity. The proposed project will coordinate with this initiative, drawing on available information on agricultural genetic resources in Hubei, building on research and survey techniques, sharing best practices for establishing community seed banks and nurseries and participatory incentive-based approaches. In cooperation with the Animal Husbandry Division of the Hubei DARA and MARA, the project will also coordinate with the implementation of the 13</w:t>
      </w:r>
      <w:r w:rsidRPr="00DF7E69">
        <w:rPr>
          <w:color w:val="000000"/>
          <w:vertAlign w:val="superscript"/>
        </w:rPr>
        <w:t>th</w:t>
      </w:r>
      <w:r w:rsidRPr="00DF7E69">
        <w:rPr>
          <w:color w:val="000000"/>
        </w:rPr>
        <w:t xml:space="preserve"> 5-Year Plan on the Conservation and Sustainable Use of Animal Genetic Resources, including best practices in improved breeding techniques and other approaches for enhancing protection of germplasm resources.</w:t>
      </w:r>
    </w:p>
    <w:p w14:paraId="31FC8C1C" w14:textId="77777777" w:rsidR="006A5A85" w:rsidRPr="00DF7E69" w:rsidRDefault="006A5A85" w:rsidP="00DF7E69">
      <w:pPr>
        <w:rPr>
          <w:color w:val="000000"/>
        </w:rPr>
      </w:pPr>
    </w:p>
    <w:p w14:paraId="4097D3EE" w14:textId="77777777" w:rsidR="006A5A85" w:rsidRDefault="006A5A85" w:rsidP="0035292B">
      <w:r w:rsidRPr="00DF7E69">
        <w:t>Assisted by the GRFA Coordination Committee, the project will coordinate with the implementation of the Hubei 13</w:t>
      </w:r>
      <w:r w:rsidRPr="00DF7E69">
        <w:rPr>
          <w:vertAlign w:val="superscript"/>
        </w:rPr>
        <w:t>th</w:t>
      </w:r>
      <w:r w:rsidRPr="00DF7E69">
        <w:t xml:space="preserve"> 5-Year Plan, e.g., in the development of the agrobiodiversity strategy and action plan, integrating GRFA approaches into the 14</w:t>
      </w:r>
      <w:r w:rsidRPr="00DF7E69">
        <w:rPr>
          <w:vertAlign w:val="superscript"/>
        </w:rPr>
        <w:t>th</w:t>
      </w:r>
      <w:r w:rsidRPr="00DF7E69">
        <w:t xml:space="preserve"> 5-Year Plans for DARA and county level agricultural bureaus.</w:t>
      </w:r>
    </w:p>
    <w:p w14:paraId="1BAA2F6C" w14:textId="77777777" w:rsidR="0035292B" w:rsidRPr="0035292B" w:rsidRDefault="0035292B" w:rsidP="0035292B"/>
    <w:p w14:paraId="6AEA1387" w14:textId="77777777" w:rsidR="006A5A85" w:rsidRPr="00DF7E69" w:rsidRDefault="006A5A85" w:rsidP="00DF7E69">
      <w:pPr>
        <w:rPr>
          <w:color w:val="000000"/>
        </w:rPr>
      </w:pPr>
      <w:r w:rsidRPr="00DF7E69">
        <w:t xml:space="preserve">Two of the three project demonstration landscapes are located in the Danjiangkou Reservoir area. There are several ongoing programs being implemented in this region of the province, including the eco-compensation scheme and the Eco-Agriculture Plan of the Han River Eco-Economy Zone. </w:t>
      </w:r>
    </w:p>
    <w:p w14:paraId="30FC2552" w14:textId="77777777" w:rsidR="006A5A85" w:rsidRPr="00DF7E69" w:rsidRDefault="006A5A85" w:rsidP="00DF7E69">
      <w:pPr>
        <w:rPr>
          <w:color w:val="000000"/>
        </w:rPr>
      </w:pPr>
    </w:p>
    <w:p w14:paraId="54307741" w14:textId="77777777" w:rsidR="006A5A85" w:rsidRPr="00DF7E69" w:rsidRDefault="006A5A85" w:rsidP="00DF7E69">
      <w:pPr>
        <w:rPr>
          <w:color w:val="000000"/>
        </w:rPr>
      </w:pPr>
      <w:r w:rsidRPr="00DF7E69">
        <w:rPr>
          <w:color w:val="000000"/>
        </w:rPr>
        <w:t xml:space="preserve">There are also coordination opportunities with the research/academic sector, including with </w:t>
      </w:r>
      <w:r w:rsidRPr="00DF7E69">
        <w:rPr>
          <w:i/>
          <w:color w:val="000000"/>
        </w:rPr>
        <w:t>Study and Demonstration Project on Protection and Use of Technology of Agricultural Wild Plants</w:t>
      </w:r>
      <w:r w:rsidRPr="00DF7E69">
        <w:rPr>
          <w:color w:val="000000"/>
        </w:rPr>
        <w:t>, a long-term scientific research project organized by the Ministry of Agriculture and jointly implemented by China Agricultural University and the Chinese Academy of Agricultural Sciences (CAAS). The project will also collaborate with Hubei based research institutions, on specific research initiatives focused on GRFA varieties, delivering training to institutional and production level stakeholders, and on knowledge-sharing.</w:t>
      </w:r>
    </w:p>
    <w:p w14:paraId="625BE8DB" w14:textId="77777777" w:rsidR="006A5A85" w:rsidRPr="00DF7E69" w:rsidRDefault="006A5A85" w:rsidP="00DF7E69"/>
    <w:p w14:paraId="7B00F724" w14:textId="77777777" w:rsidR="006A5A85" w:rsidRPr="00DF7E69" w:rsidRDefault="006A5A85" w:rsidP="00DF7E69">
      <w:pPr>
        <w:rPr>
          <w:color w:val="000000"/>
        </w:rPr>
      </w:pPr>
      <w:r w:rsidRPr="00DF7E69">
        <w:rPr>
          <w:color w:val="000000"/>
        </w:rPr>
        <w:t>Coordination with the project of Globally Important Agricultural Heritage Systems (GIAHS) of Food and Agriculture Organization of the United Nations (FAO). The two Nationally Important Agricultural Heritage Systems (NIAHS) in Hubei Province are both associated with varieties of tea. The project will promote synergies with the Wudang Tao tea activities under Component 2, e.g., through knowledge transfer exchange visits, and other GRFA varieties and systems will be advocated for inclusion under the NIAHS program, further protection traditional production approaches and garnering national and international recognition and partnership opportunities.</w:t>
      </w:r>
    </w:p>
    <w:p w14:paraId="6F161B42" w14:textId="77777777" w:rsidR="006A5A85" w:rsidRPr="00DF7E69" w:rsidRDefault="006A5A85" w:rsidP="00DF7E69"/>
    <w:p w14:paraId="3E20A47E" w14:textId="77777777" w:rsidR="006A5A85" w:rsidRPr="00DF7E69" w:rsidRDefault="006A5A85" w:rsidP="00DF7E69">
      <w:pPr>
        <w:outlineLvl w:val="0"/>
      </w:pPr>
      <w:r w:rsidRPr="00DF7E69">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w:t>
      </w:r>
    </w:p>
    <w:p w14:paraId="055356CF" w14:textId="77777777" w:rsidR="00802001" w:rsidRDefault="00802001" w:rsidP="00DF7E69">
      <w:pPr>
        <w:outlineLvl w:val="0"/>
        <w:rPr>
          <w:color w:val="000000"/>
        </w:rPr>
      </w:pPr>
    </w:p>
    <w:p w14:paraId="6935FF4A" w14:textId="77777777" w:rsidR="007F7CA5" w:rsidRDefault="007F7CA5" w:rsidP="00DF7E69">
      <w:pPr>
        <w:outlineLvl w:val="0"/>
        <w:rPr>
          <w:color w:val="000000"/>
          <w:u w:val="single"/>
        </w:rPr>
      </w:pPr>
      <w:r w:rsidRPr="001427CF">
        <w:rPr>
          <w:color w:val="000000"/>
          <w:u w:val="single"/>
        </w:rPr>
        <w:t xml:space="preserve">Additional Information not </w:t>
      </w:r>
      <w:r w:rsidR="007803E1">
        <w:rPr>
          <w:color w:val="000000"/>
          <w:u w:val="single"/>
        </w:rPr>
        <w:t>well elaborated</w:t>
      </w:r>
      <w:r w:rsidRPr="001427CF">
        <w:rPr>
          <w:color w:val="000000"/>
          <w:u w:val="single"/>
        </w:rPr>
        <w:t xml:space="preserve"> at PIF Stage:</w:t>
      </w:r>
    </w:p>
    <w:p w14:paraId="578FADA5" w14:textId="77777777" w:rsidR="007F7CA5" w:rsidRPr="001427CF" w:rsidRDefault="007F7CA5" w:rsidP="00DF7E69">
      <w:pPr>
        <w:outlineLvl w:val="0"/>
        <w:rPr>
          <w:color w:val="000000"/>
          <w:u w:val="single"/>
        </w:rPr>
      </w:pPr>
    </w:p>
    <w:p w14:paraId="3E058522" w14:textId="77777777" w:rsidR="007F7CA5" w:rsidRDefault="007F7CA5" w:rsidP="00DF7E69">
      <w:pPr>
        <w:pStyle w:val="GEFFieldtoFillout"/>
        <w:ind w:left="0"/>
      </w:pPr>
      <w:r>
        <w:t>A.</w:t>
      </w:r>
      <w:r w:rsidR="00FB0AD0">
        <w:t>7</w:t>
      </w:r>
      <w:r>
        <w:t xml:space="preserve"> </w:t>
      </w:r>
      <w:r w:rsidRPr="00BB41BA">
        <w:rPr>
          <w:i/>
        </w:rPr>
        <w:t>Benefits.</w:t>
      </w:r>
      <w:r>
        <w:t xml:space="preserve"> </w:t>
      </w:r>
      <w:r w:rsidRPr="00BC2328">
        <w:t xml:space="preserve">Describe the socioeconomic benefits to be delivered by the </w:t>
      </w:r>
      <w:r>
        <w:t>p</w:t>
      </w:r>
      <w:r w:rsidRPr="00BC2328">
        <w:t>roject at the national and local levels</w:t>
      </w:r>
      <w:r>
        <w:t>.</w:t>
      </w:r>
      <w:r w:rsidRPr="00BC2328">
        <w:t xml:space="preserve"> </w:t>
      </w:r>
      <w:r>
        <w:t>H</w:t>
      </w:r>
      <w:r w:rsidRPr="00BC2328">
        <w:t xml:space="preserve">ow </w:t>
      </w:r>
      <w:r>
        <w:t xml:space="preserve">do </w:t>
      </w:r>
      <w:r w:rsidRPr="00BC2328">
        <w:t xml:space="preserve">these </w:t>
      </w:r>
      <w:r>
        <w:t xml:space="preserve">benefits translate in </w:t>
      </w:r>
      <w:r w:rsidRPr="00BC2328">
        <w:t>support</w:t>
      </w:r>
      <w:r>
        <w:t>ing</w:t>
      </w:r>
      <w:r w:rsidRPr="00BC2328">
        <w:t xml:space="preserve"> the achievement of global environment benefits (GEF Trust Fund) or adaptation benefits (LDCF/SCCF)</w:t>
      </w:r>
      <w:r>
        <w:t>?</w:t>
      </w:r>
    </w:p>
    <w:p w14:paraId="74D13C4B" w14:textId="77777777" w:rsidR="007F7CA5" w:rsidRDefault="007F7CA5" w:rsidP="00DF7E69">
      <w:pPr>
        <w:pStyle w:val="GEFFieldtoFillout"/>
        <w:ind w:left="0"/>
      </w:pPr>
    </w:p>
    <w:p w14:paraId="1A030C60" w14:textId="77777777" w:rsidR="001B7F0D" w:rsidRPr="001B7F0D" w:rsidRDefault="001B7F0D" w:rsidP="00B55824">
      <w:pPr>
        <w:jc w:val="both"/>
        <w:rPr>
          <w:szCs w:val="20"/>
        </w:rPr>
      </w:pPr>
      <w:bookmarkStart w:id="14" w:name="_Hlk2359424"/>
      <w:r w:rsidRPr="00B55824">
        <w:t xml:space="preserve">Generation of global environmental benefits is closely linked to the well-being of the men and women </w:t>
      </w:r>
      <w:r w:rsidR="00B55824" w:rsidRPr="00B55824">
        <w:t xml:space="preserve">in the demonstration landscapes. </w:t>
      </w:r>
      <w:r w:rsidRPr="00B55824">
        <w:t xml:space="preserve">Agrobiodiversity is inherently linked to the </w:t>
      </w:r>
      <w:r w:rsidR="00B55824" w:rsidRPr="00B55824">
        <w:t>livelihoods of the people in these communities who are</w:t>
      </w:r>
      <w:r w:rsidRPr="00B55824">
        <w:t xml:space="preserve"> engaged in the conservation and/or sustainable use </w:t>
      </w:r>
      <w:r w:rsidR="00B55824" w:rsidRPr="00B55824">
        <w:t>GRFA varieties</w:t>
      </w:r>
      <w:r w:rsidRPr="00B55824">
        <w:t xml:space="preserve"> and of the broader public who benefit from the nutritional values delivered</w:t>
      </w:r>
      <w:r w:rsidR="00B55824" w:rsidRPr="00B55824">
        <w:t xml:space="preserve"> and ecosystem services safeguarded</w:t>
      </w:r>
      <w:bookmarkEnd w:id="14"/>
      <w:r w:rsidRPr="00B55824">
        <w:t>. Women play a particularly important role in this matter, considering their tasks and responsibilities for food production, management</w:t>
      </w:r>
      <w:r w:rsidRPr="001B7F0D">
        <w:t xml:space="preserve"> of agricultural systems in rural areas where many men have migrated from for work opportunities in cities and marketing agricultural products and services. </w:t>
      </w:r>
      <w:r w:rsidRPr="001B7F0D">
        <w:rPr>
          <w:szCs w:val="20"/>
        </w:rPr>
        <w:t>The project will generate the following socioeconomic benefits:</w:t>
      </w:r>
    </w:p>
    <w:p w14:paraId="01FE6D8F" w14:textId="77777777" w:rsidR="001B7F0D" w:rsidRPr="00DE5AEB" w:rsidRDefault="001B7F0D" w:rsidP="008C51BC">
      <w:pPr>
        <w:pStyle w:val="ListParagraph"/>
        <w:numPr>
          <w:ilvl w:val="0"/>
          <w:numId w:val="15"/>
        </w:numPr>
        <w:rPr>
          <w:sz w:val="22"/>
        </w:rPr>
      </w:pPr>
      <w:r w:rsidRPr="00DE5AEB">
        <w:rPr>
          <w:sz w:val="22"/>
        </w:rPr>
        <w:t xml:space="preserve">A cumulative total of 4,856 direct project beneficiaries, including 2,392 women and 2,464 men, and broken down by 4,676 people (2,338 women and 2,338 men) living in the communities within the demonstration agricultural landscapes and 180 institutional staff members (54 women and 126 men) having strengthened capacities </w:t>
      </w:r>
      <w:r w:rsidR="00B55824">
        <w:rPr>
          <w:sz w:val="22"/>
        </w:rPr>
        <w:t>regarding</w:t>
      </w:r>
      <w:r w:rsidRPr="00DE5AEB">
        <w:rPr>
          <w:sz w:val="22"/>
        </w:rPr>
        <w:t xml:space="preserve"> in-situ conservation and sustainable use of agrobiodiversity.</w:t>
      </w:r>
    </w:p>
    <w:p w14:paraId="18BDC0A6" w14:textId="77777777" w:rsidR="001B7F0D" w:rsidRPr="00DE5AEB" w:rsidRDefault="001B7F0D" w:rsidP="008C51BC">
      <w:pPr>
        <w:pStyle w:val="ListParagraph"/>
        <w:numPr>
          <w:ilvl w:val="0"/>
          <w:numId w:val="15"/>
        </w:numPr>
        <w:rPr>
          <w:sz w:val="22"/>
        </w:rPr>
      </w:pPr>
      <w:r w:rsidRPr="00DE5AEB">
        <w:rPr>
          <w:sz w:val="22"/>
        </w:rPr>
        <w:t>480 farmers trained in best practice approaches to conservation and sustainable use of GRFA varieties.</w:t>
      </w:r>
    </w:p>
    <w:p w14:paraId="42944E8A" w14:textId="77777777" w:rsidR="001B7F0D" w:rsidRPr="00DE5AEB" w:rsidRDefault="001B7F0D" w:rsidP="008C51BC">
      <w:pPr>
        <w:pStyle w:val="ListParagraph"/>
        <w:numPr>
          <w:ilvl w:val="0"/>
          <w:numId w:val="15"/>
        </w:numPr>
        <w:rPr>
          <w:sz w:val="22"/>
        </w:rPr>
      </w:pPr>
      <w:r w:rsidRPr="00DE5AEB">
        <w:rPr>
          <w:sz w:val="22"/>
        </w:rPr>
        <w:t>Sustainable livelihood benefits generated as a result of increased engagement of farmer households in conservation and sustainable use of GRFA varieties: an additional 90 households are estimated to become engaged over the course of the project.</w:t>
      </w:r>
    </w:p>
    <w:p w14:paraId="4E95D162" w14:textId="77777777" w:rsidR="001B7F0D" w:rsidRPr="00DE5AEB" w:rsidRDefault="001B7F0D" w:rsidP="008C51BC">
      <w:pPr>
        <w:pStyle w:val="ListParagraph"/>
        <w:numPr>
          <w:ilvl w:val="0"/>
          <w:numId w:val="15"/>
        </w:numPr>
        <w:rPr>
          <w:sz w:val="22"/>
        </w:rPr>
      </w:pPr>
      <w:r w:rsidRPr="00DE5AEB">
        <w:rPr>
          <w:sz w:val="22"/>
        </w:rPr>
        <w:t>Enhanced access to improved genetic resources through establishment of a community seed bank for rouge rice, a nursery for Wudang Tao tea and breeding competitions for black goat.</w:t>
      </w:r>
    </w:p>
    <w:p w14:paraId="648E80DB" w14:textId="77777777" w:rsidR="001B7F0D" w:rsidRPr="00DE5AEB" w:rsidRDefault="001B7F0D" w:rsidP="008C51BC">
      <w:pPr>
        <w:pStyle w:val="ListParagraph"/>
        <w:numPr>
          <w:ilvl w:val="0"/>
          <w:numId w:val="15"/>
        </w:numPr>
        <w:rPr>
          <w:sz w:val="22"/>
        </w:rPr>
      </w:pPr>
      <w:r w:rsidRPr="00DE5AEB">
        <w:rPr>
          <w:sz w:val="22"/>
        </w:rPr>
        <w:t>Increased resilience of local communities through completion of participatory landscape assessments and development and implementation of GRFA conservation plans.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49F22CBF" w14:textId="77777777" w:rsidR="001B7F0D" w:rsidRPr="00DE5AEB" w:rsidRDefault="001B7F0D" w:rsidP="008C51BC">
      <w:pPr>
        <w:pStyle w:val="ListParagraph"/>
        <w:numPr>
          <w:ilvl w:val="0"/>
          <w:numId w:val="15"/>
        </w:numPr>
        <w:rPr>
          <w:sz w:val="22"/>
        </w:rPr>
      </w:pPr>
      <w:r w:rsidRPr="00DE5AEB">
        <w:rPr>
          <w:sz w:val="22"/>
        </w:rPr>
        <w:t>Increased knowledge and availability of traditional, indigenous GRFA varieties, through targeted awareness campaigns, strengthened marketing capacities and formation of new partnerships for new and strengthened GRFA products and offerings, such as agro-ecotourism.</w:t>
      </w:r>
    </w:p>
    <w:p w14:paraId="6AAB7765" w14:textId="77777777" w:rsidR="001B7F0D" w:rsidRPr="00DE5AEB" w:rsidRDefault="001B7F0D" w:rsidP="008C51BC">
      <w:pPr>
        <w:pStyle w:val="ListParagraph"/>
        <w:numPr>
          <w:ilvl w:val="0"/>
          <w:numId w:val="15"/>
        </w:numPr>
        <w:rPr>
          <w:sz w:val="22"/>
        </w:rPr>
      </w:pPr>
      <w:r w:rsidRPr="00DE5AEB">
        <w:rPr>
          <w:sz w:val="22"/>
        </w:rPr>
        <w:t>Increased involvement of youth in the conservation and sustainable use of GRFA varieties, thus increasing the likelihood that results achieved will be sustained among future generations of institutional and production sector stakeholders.</w:t>
      </w:r>
    </w:p>
    <w:p w14:paraId="4F105FFE" w14:textId="77777777" w:rsidR="00DC7F19" w:rsidRPr="00DE5AEB" w:rsidRDefault="001B7F0D" w:rsidP="008C51BC">
      <w:pPr>
        <w:pStyle w:val="ListParagraph"/>
        <w:numPr>
          <w:ilvl w:val="0"/>
          <w:numId w:val="15"/>
        </w:numPr>
        <w:rPr>
          <w:sz w:val="22"/>
        </w:rPr>
      </w:pPr>
      <w:r w:rsidRPr="00DE5AEB">
        <w:rPr>
          <w:sz w:val="22"/>
        </w:rPr>
        <w:t>Increased membership into agricultural associations such as cooperatives.</w:t>
      </w:r>
    </w:p>
    <w:p w14:paraId="423F683E" w14:textId="77777777" w:rsidR="00D67103" w:rsidRDefault="00D67103" w:rsidP="000B61D7">
      <w:pPr>
        <w:pStyle w:val="GEFFieldtoFillout"/>
        <w:ind w:left="0"/>
      </w:pPr>
    </w:p>
    <w:p w14:paraId="158EEB9E" w14:textId="77777777" w:rsidR="007F7CA5" w:rsidRPr="001427CF" w:rsidRDefault="007F7CA5" w:rsidP="000B61D7">
      <w:pPr>
        <w:pStyle w:val="GEFFieldtoFillout"/>
        <w:ind w:left="0"/>
        <w:rPr>
          <w:color w:val="auto"/>
        </w:rPr>
      </w:pPr>
      <w:r w:rsidRPr="001427CF">
        <w:rPr>
          <w:color w:val="auto"/>
        </w:rPr>
        <w:t>A.</w:t>
      </w:r>
      <w:r w:rsidR="00DC3C82">
        <w:rPr>
          <w:color w:val="auto"/>
        </w:rPr>
        <w:t>8</w:t>
      </w:r>
      <w:r w:rsidRPr="001427CF">
        <w:rPr>
          <w:color w:val="auto"/>
        </w:rPr>
        <w:t xml:space="preserve"> </w:t>
      </w:r>
      <w:r w:rsidRPr="001427CF">
        <w:rPr>
          <w:i/>
          <w:color w:val="auto"/>
        </w:rPr>
        <w:t>Knowledge Management.</w:t>
      </w:r>
      <w:r w:rsidRPr="001427CF">
        <w:rPr>
          <w:color w:val="auto"/>
        </w:rPr>
        <w:t xml:space="preserve"> </w:t>
      </w:r>
      <w:r w:rsidR="00F927CF">
        <w:rPr>
          <w:color w:val="auto"/>
        </w:rPr>
        <w:t>Elaborate on</w:t>
      </w:r>
      <w:r w:rsidRPr="001427CF">
        <w:rPr>
          <w:color w:val="auto"/>
        </w:rPr>
        <w:t xml:space="preserve"> the knowledge management </w:t>
      </w:r>
      <w:r w:rsidR="0052782E">
        <w:rPr>
          <w:color w:val="auto"/>
        </w:rPr>
        <w:t>approach</w:t>
      </w:r>
      <w:r w:rsidRPr="001427CF">
        <w:rPr>
          <w:color w:val="auto"/>
        </w:rPr>
        <w:t xml:space="preserve"> for the project, including</w:t>
      </w:r>
      <w:r w:rsidR="0052782E">
        <w:rPr>
          <w:color w:val="auto"/>
        </w:rPr>
        <w:t>, if any,</w:t>
      </w:r>
      <w:r w:rsidRPr="001427CF">
        <w:rPr>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Pr>
          <w:color w:val="auto"/>
        </w:rPr>
        <w:t>h relevant stakeholders</w:t>
      </w:r>
      <w:r w:rsidRPr="001427CF">
        <w:rPr>
          <w:color w:val="auto"/>
        </w:rPr>
        <w:t xml:space="preserve">. </w:t>
      </w:r>
    </w:p>
    <w:p w14:paraId="26F1BEC1" w14:textId="77777777" w:rsidR="007F7CA5" w:rsidRDefault="007F7CA5" w:rsidP="000B61D7">
      <w:pPr>
        <w:pStyle w:val="GEFFieldtoFillout"/>
        <w:ind w:left="0"/>
      </w:pPr>
    </w:p>
    <w:p w14:paraId="232FA7FD" w14:textId="77777777" w:rsidR="00B55824" w:rsidRDefault="00B55824" w:rsidP="00B55824">
      <w:pPr>
        <w:rPr>
          <w:sz w:val="20"/>
          <w:szCs w:val="20"/>
        </w:rPr>
      </w:pPr>
      <w:r>
        <w:t xml:space="preserve">A knowledge management strategy and action plan will be developed and implemented under Component 4 of the project. </w:t>
      </w:r>
      <w:r w:rsidR="00A40D7F">
        <w:t xml:space="preserve">The </w:t>
      </w:r>
      <w:r w:rsidR="00152CD1">
        <w:t>k</w:t>
      </w:r>
      <w:r>
        <w:t xml:space="preserve">nowledge management </w:t>
      </w:r>
      <w:r w:rsidR="00152CD1">
        <w:t>approach is focused on: (1) f</w:t>
      </w:r>
      <w:r w:rsidRPr="0077657A">
        <w:t>acilitating  effective  stakeholder engagement</w:t>
      </w:r>
      <w:r w:rsidR="00152CD1">
        <w:t>; (2) d</w:t>
      </w:r>
      <w:r w:rsidRPr="0077657A">
        <w:t>elivering timely and targeted information to end-users in forms that are accessible, lead to on the ground responses, and are culturally appropriate</w:t>
      </w:r>
      <w:r w:rsidR="00152CD1">
        <w:t>; (3) p</w:t>
      </w:r>
      <w:r w:rsidRPr="0077657A">
        <w:t>roviding  direct  lines  for  feedback  to  agencies,  industry,  NGOs and  community</w:t>
      </w:r>
      <w:r>
        <w:t>-based</w:t>
      </w:r>
      <w:r w:rsidRPr="0077657A">
        <w:t xml:space="preserve"> groups</w:t>
      </w:r>
      <w:r w:rsidR="00152CD1">
        <w:t>; (4) m</w:t>
      </w:r>
      <w:r w:rsidRPr="0077657A">
        <w:t>onitoring and evaluating  the success of knowledge management and communications activities, such that their efficiency and effectiveness can be increased over time</w:t>
      </w:r>
      <w:r w:rsidR="00152CD1">
        <w:t>; (5) e</w:t>
      </w:r>
      <w:r w:rsidRPr="0077657A">
        <w:t>stablishing arrangements relating to data custodianship and other legacy issues, ensuring that project outputs are widely accessible after GEF funding ceases</w:t>
      </w:r>
      <w:r w:rsidR="00152CD1">
        <w:t>; and (6) i</w:t>
      </w:r>
      <w:r w:rsidRPr="0077657A">
        <w:t xml:space="preserve">ncreasing </w:t>
      </w:r>
      <w:r>
        <w:t>awareness and</w:t>
      </w:r>
      <w:r w:rsidRPr="0077657A">
        <w:t xml:space="preserve"> </w:t>
      </w:r>
      <w:r>
        <w:t>participation in natural resource management</w:t>
      </w:r>
      <w:r w:rsidR="00152CD1">
        <w:t>.</w:t>
      </w:r>
    </w:p>
    <w:p w14:paraId="764C5F63" w14:textId="77777777" w:rsidR="00B55824" w:rsidRDefault="00B55824" w:rsidP="00B55824">
      <w:pPr>
        <w:contextualSpacing/>
        <w:rPr>
          <w:sz w:val="20"/>
          <w:szCs w:val="20"/>
        </w:rPr>
      </w:pPr>
    </w:p>
    <w:p w14:paraId="6AF447EE" w14:textId="77777777" w:rsidR="00007FB4" w:rsidRPr="00007FB4" w:rsidRDefault="00B55824" w:rsidP="00152CD1">
      <w:r w:rsidRPr="00007FB4">
        <w:t>A baseline knowledge, attitudes and practices (KAP) survey will inform the development of a project knowledge management strategy and action plan, enabling a more targeted awareness building approach.</w:t>
      </w:r>
      <w:r w:rsidR="00152CD1" w:rsidRPr="00007FB4">
        <w:t xml:space="preserve"> </w:t>
      </w:r>
      <w:r w:rsidR="00007FB4" w:rsidRPr="00007FB4">
        <w:t>The knowledge management action plan will be updated annually according to adaptive management considerations.</w:t>
      </w:r>
    </w:p>
    <w:p w14:paraId="3878761D" w14:textId="77777777" w:rsidR="00007FB4" w:rsidRPr="00007FB4" w:rsidRDefault="00007FB4" w:rsidP="00152CD1"/>
    <w:p w14:paraId="00580BBC" w14:textId="77777777" w:rsidR="00007FB4" w:rsidRPr="00007FB4" w:rsidRDefault="00007FB4" w:rsidP="00007FB4">
      <w:pPr>
        <w:pStyle w:val="GEFFieldtoFillout"/>
        <w:ind w:left="0"/>
        <w:jc w:val="both"/>
      </w:pPr>
      <w:r w:rsidRPr="00007FB4">
        <w:t>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analyze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4CC6CC91" w14:textId="77777777" w:rsidR="00007FB4" w:rsidRPr="00007FB4" w:rsidRDefault="00007FB4" w:rsidP="00007FB4">
      <w:pPr>
        <w:pStyle w:val="GEFFieldtoFillout"/>
        <w:ind w:left="0"/>
        <w:jc w:val="both"/>
      </w:pPr>
    </w:p>
    <w:p w14:paraId="01A2A309" w14:textId="77777777" w:rsidR="00007FB4" w:rsidRDefault="00007FB4" w:rsidP="00007FB4">
      <w:pPr>
        <w:pStyle w:val="GEFFieldtoFillout"/>
        <w:ind w:left="0"/>
        <w:jc w:val="both"/>
      </w:pPr>
      <w:r w:rsidRPr="00007FB4">
        <w:t>The project will promote communication and knowledge dissemination through organizing targeted workshops and awareness campaigns. Resources have also been allocated for development and dissemination of knowledge products, including but not limited to training modules, printed information material, video case studies, awareness campaign materials, radio communication spots, etc. Advocating the global environmental benefits generated through the project and program will be part of the knowledge management strategy and action plan. Participating in national, regional, and international conferences, workshops and seminars will be one way to share information and promote the global benefits generated across the C-SAP program.</w:t>
      </w:r>
    </w:p>
    <w:p w14:paraId="57552F4A" w14:textId="77777777" w:rsidR="00007FB4" w:rsidRDefault="00007FB4" w:rsidP="00007FB4"/>
    <w:p w14:paraId="7A040B5D" w14:textId="77777777" w:rsidR="00B55824" w:rsidRDefault="00B55824" w:rsidP="00152CD1">
      <w:r>
        <w:t>The k</w:t>
      </w:r>
      <w:r w:rsidRPr="00CC0363">
        <w:t xml:space="preserve">nowledge management </w:t>
      </w:r>
      <w:r>
        <w:t xml:space="preserve">component of the project </w:t>
      </w:r>
      <w:r w:rsidRPr="00CC0363">
        <w:t>also includes  strengthening information-sharing mechanisms and systems</w:t>
      </w:r>
      <w:r>
        <w:t xml:space="preserve"> and promoting broader and more timely access to knowledge generated.</w:t>
      </w:r>
      <w:r w:rsidR="00152CD1">
        <w:t xml:space="preserve"> </w:t>
      </w:r>
      <w:r>
        <w:t xml:space="preserve">Coordination and collaboration across the </w:t>
      </w:r>
      <w:r w:rsidR="00152CD1">
        <w:t xml:space="preserve">child </w:t>
      </w:r>
      <w:r>
        <w:t>projects under the C-SAP program will be further facilitated through establishment of a</w:t>
      </w:r>
      <w:r w:rsidR="00152CD1">
        <w:t xml:space="preserve"> program-level</w:t>
      </w:r>
      <w:r>
        <w:t xml:space="preserve"> knowledge management platform, which will be used to share lessons learned, case studies and other posts.</w:t>
      </w:r>
    </w:p>
    <w:p w14:paraId="0834E028" w14:textId="77777777" w:rsidR="00D67103" w:rsidRDefault="00D67103" w:rsidP="000B61D7">
      <w:pPr>
        <w:pStyle w:val="GEFFieldtoFillout"/>
        <w:ind w:left="0"/>
      </w:pPr>
    </w:p>
    <w:p w14:paraId="6F880B43" w14:textId="77777777" w:rsidR="007F7CA5" w:rsidRPr="000B61D7" w:rsidRDefault="007F7CA5" w:rsidP="00F65477">
      <w:r w:rsidRPr="000B61D7">
        <w:t>B. Description of the consistency of the project with:</w:t>
      </w:r>
    </w:p>
    <w:p w14:paraId="5124F409" w14:textId="77777777" w:rsidR="007F7CA5" w:rsidRPr="00C13D4B" w:rsidRDefault="007F7CA5" w:rsidP="000B61D7">
      <w:pPr>
        <w:pStyle w:val="GEFQuestion"/>
        <w:ind w:left="0"/>
      </w:pPr>
      <w:r w:rsidRPr="00AE7736">
        <w:t xml:space="preserve">B.1 </w:t>
      </w:r>
      <w:r w:rsidRPr="00967359">
        <w:rPr>
          <w:i/>
        </w:rPr>
        <w:t>Consistency with National Priorities.</w:t>
      </w:r>
      <w:r>
        <w:t xml:space="preserve"> Describe the</w:t>
      </w:r>
      <w:r w:rsidRPr="00C13D4B">
        <w:t xml:space="preserve"> </w:t>
      </w:r>
      <w:r>
        <w:t xml:space="preserve">consistency of the </w:t>
      </w:r>
      <w:r w:rsidRPr="00C13D4B">
        <w:t xml:space="preserve">project with </w:t>
      </w:r>
      <w:r>
        <w:t>n</w:t>
      </w:r>
      <w:r w:rsidRPr="00C13D4B">
        <w:t>ational strategies and plans or reports and assessements under relevant conventions</w:t>
      </w:r>
      <w:r>
        <w:t xml:space="preserve"> such as</w:t>
      </w:r>
      <w:r w:rsidRPr="00C13D4B">
        <w:t xml:space="preserve"> NAPAs, </w:t>
      </w:r>
      <w:r>
        <w:t xml:space="preserve">NAPs, </w:t>
      </w:r>
      <w:r w:rsidRPr="00C13D4B">
        <w:t>ASGM NAPs, MIAs, NBSAPs, NCs, TNAs, NCSAs, NIPs, PRSPs, NPFE, BURs, etc.:</w:t>
      </w:r>
    </w:p>
    <w:p w14:paraId="11B2F04A" w14:textId="77777777" w:rsidR="007F7CA5" w:rsidRDefault="007F7CA5" w:rsidP="000B61D7">
      <w:pPr>
        <w:pStyle w:val="GEFFieldtoFillout"/>
        <w:ind w:left="0"/>
      </w:pPr>
    </w:p>
    <w:p w14:paraId="18B8F365" w14:textId="77777777" w:rsidR="00DC7F19" w:rsidRDefault="00DC7F19" w:rsidP="00DC7F19">
      <w:pPr>
        <w:rPr>
          <w:szCs w:val="20"/>
        </w:rPr>
      </w:pPr>
      <w:r w:rsidRPr="00DC7F19">
        <w:rPr>
          <w:szCs w:val="20"/>
        </w:rPr>
        <w:t xml:space="preserve">The project is aligned with several national policies, starting with </w:t>
      </w:r>
      <w:r w:rsidRPr="00DC7F19">
        <w:rPr>
          <w:i/>
          <w:szCs w:val="20"/>
        </w:rPr>
        <w:t>13</w:t>
      </w:r>
      <w:r w:rsidRPr="00DC7F19">
        <w:rPr>
          <w:i/>
          <w:szCs w:val="20"/>
          <w:vertAlign w:val="superscript"/>
        </w:rPr>
        <w:t>th</w:t>
      </w:r>
      <w:r w:rsidRPr="00DC7F19">
        <w:rPr>
          <w:i/>
          <w:szCs w:val="20"/>
        </w:rPr>
        <w:t xml:space="preserve"> Five-Year Plan for Economic and Social Development of the People’s Republic of China (2016-2020)</w:t>
      </w:r>
      <w:r w:rsidRPr="00DC7F19">
        <w:rPr>
          <w:szCs w:val="20"/>
        </w:rPr>
        <w:t xml:space="preserve"> – the five-year plans the primary planning documents in China and are produced at the national, subnational and sector-specific levels. The agricultural development objectives in the national 13</w:t>
      </w:r>
      <w:r w:rsidRPr="00DC7F19">
        <w:rPr>
          <w:szCs w:val="20"/>
          <w:vertAlign w:val="superscript"/>
        </w:rPr>
        <w:t>th</w:t>
      </w:r>
      <w:r w:rsidRPr="00DC7F19">
        <w:rPr>
          <w:szCs w:val="20"/>
        </w:rPr>
        <w:t xml:space="preserve"> Five-Year plan are heavily oriented towards modernization and increasing productivity, but there are specific targets regarding sustainable agriculture, including under </w:t>
      </w:r>
      <w:r w:rsidRPr="00DC7F19">
        <w:rPr>
          <w:i/>
          <w:szCs w:val="20"/>
        </w:rPr>
        <w:t>Chapter 21, Improve Systems for Providing Support and Protection for Agriculture</w:t>
      </w:r>
      <w:r w:rsidRPr="00DC7F19">
        <w:rPr>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 Moreover, there are complementary objectives among the agricultural modernization projects earmarked under the 13</w:t>
      </w:r>
      <w:r w:rsidRPr="00DC7F19">
        <w:rPr>
          <w:szCs w:val="20"/>
          <w:vertAlign w:val="superscript"/>
        </w:rPr>
        <w:t>th</w:t>
      </w:r>
      <w:r w:rsidRPr="00DC7F19">
        <w:rPr>
          <w:szCs w:val="20"/>
        </w:rPr>
        <w:t xml:space="preserve"> Five-Year Plan, including the those under the </w:t>
      </w:r>
      <w:r w:rsidRPr="00DC7F19">
        <w:rPr>
          <w:i/>
          <w:szCs w:val="20"/>
        </w:rPr>
        <w:t>Agricultural product quality and safety section</w:t>
      </w:r>
      <w:r w:rsidRPr="00DC7F19">
        <w:rPr>
          <w:szCs w:val="20"/>
        </w:rPr>
        <w:t xml:space="preserve"> of the plan: “Make a serious push to reduce pesticide and chemical fertilizer use in the production of agricultural products” and “Develop pollution-free agricultural products, green foodstuffs, organic agricultural products, and agricultural products using geographical indications”.</w:t>
      </w:r>
    </w:p>
    <w:p w14:paraId="0A5E1920" w14:textId="77777777" w:rsidR="00DC7F19" w:rsidRPr="00DC7F19" w:rsidRDefault="00DC7F19" w:rsidP="00DC7F19">
      <w:pPr>
        <w:rPr>
          <w:szCs w:val="20"/>
        </w:rPr>
      </w:pPr>
    </w:p>
    <w:p w14:paraId="56F69347" w14:textId="77777777" w:rsidR="00DC7F19" w:rsidRDefault="00DC7F19" w:rsidP="00DC7F19">
      <w:pPr>
        <w:rPr>
          <w:szCs w:val="20"/>
        </w:rPr>
      </w:pPr>
      <w:r w:rsidRPr="00DC7F19">
        <w:rPr>
          <w:szCs w:val="20"/>
        </w:rPr>
        <w:t xml:space="preserve">There are two additional five-year plans that are relevant to the project: the </w:t>
      </w:r>
      <w:r w:rsidRPr="00DC7F19">
        <w:rPr>
          <w:i/>
          <w:szCs w:val="20"/>
        </w:rPr>
        <w:t>Agriculture Modernization Plan (2016-2020)</w:t>
      </w:r>
      <w:r w:rsidRPr="00DC7F19">
        <w:rPr>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DC7F19">
        <w:rPr>
          <w:i/>
          <w:szCs w:val="20"/>
        </w:rPr>
        <w:t>Development Plan on Science and Technology of Agriculture (2016-2020)</w:t>
      </w:r>
      <w:r w:rsidRPr="00DC7F19">
        <w:rPr>
          <w:szCs w:val="20"/>
        </w:rPr>
        <w:t>, which in Chapter 3 calls for “strengthening collection, conservation and utilization of germplasm resources and their wild relatives, establishing gene pools, preservation facilities and conservation sites for important germplasm resources</w:t>
      </w:r>
      <w:r>
        <w:rPr>
          <w:szCs w:val="20"/>
        </w:rPr>
        <w:t>”</w:t>
      </w:r>
      <w:r w:rsidRPr="00DC7F19">
        <w:rPr>
          <w:szCs w:val="20"/>
        </w:rPr>
        <w:t>.</w:t>
      </w:r>
    </w:p>
    <w:p w14:paraId="4C7CDC8A" w14:textId="77777777" w:rsidR="00DC7F19" w:rsidRPr="00DC7F19" w:rsidRDefault="00DC7F19" w:rsidP="00DC7F19">
      <w:pPr>
        <w:rPr>
          <w:szCs w:val="20"/>
        </w:rPr>
      </w:pPr>
    </w:p>
    <w:p w14:paraId="6D257A7D" w14:textId="77777777" w:rsidR="00DC7F19" w:rsidRPr="00DC7F19" w:rsidRDefault="00DC7F19" w:rsidP="00DC7F19">
      <w:pPr>
        <w:pStyle w:val="GEFFieldtoFillout"/>
        <w:ind w:left="0"/>
        <w:rPr>
          <w:szCs w:val="20"/>
        </w:rPr>
      </w:pPr>
      <w:r w:rsidRPr="00DC7F19">
        <w:rPr>
          <w:szCs w:val="20"/>
        </w:rPr>
        <w:t xml:space="preserve">The project is consistent with the objectives of three longer-term national strategic frameworks, including: the </w:t>
      </w:r>
      <w:r w:rsidRPr="00DC7F19">
        <w:rPr>
          <w:i/>
          <w:szCs w:val="20"/>
        </w:rPr>
        <w:t>National Plan for Sustainable Development of Agriculture (2015-2030)</w:t>
      </w:r>
      <w:r w:rsidRPr="00DC7F19">
        <w:rPr>
          <w:szCs w:val="20"/>
        </w:rPr>
        <w:t xml:space="preserve">, specifically Chapter 3 (Biological Conservation), which outlines priorities for “strengthening conservation of germplasm resources and their wild relatives and monitoring important germplasm resources to reduce the speed of disappearing biodiversity.”; the </w:t>
      </w:r>
      <w:r w:rsidRPr="00DC7F19">
        <w:rPr>
          <w:i/>
          <w:szCs w:val="20"/>
        </w:rPr>
        <w:t>Crop Germplasm Resources Conservation Plan (2015-2030)</w:t>
      </w:r>
      <w:r w:rsidRPr="00DC7F19">
        <w:rPr>
          <w:szCs w:val="20"/>
        </w:rPr>
        <w:t xml:space="preserve">, specifically Action 1 in Chapter 5 which focuses on “collection of all kinds of germplasm resources in China, emphasizing conservation of local varieties of crops and their related traditional knowledge.”; and the </w:t>
      </w:r>
      <w:r w:rsidRPr="00DC7F19">
        <w:rPr>
          <w:i/>
          <w:szCs w:val="20"/>
        </w:rPr>
        <w:t>National Biodiversity Strategy and Action Plan (NBSAP) (2011-2030)</w:t>
      </w:r>
      <w:r w:rsidRPr="00DC7F19">
        <w:rPr>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p>
    <w:p w14:paraId="51D8FDE0" w14:textId="77777777" w:rsidR="00DC7F19" w:rsidRPr="00DC7F19" w:rsidRDefault="00DC7F19" w:rsidP="00DC7F19">
      <w:pPr>
        <w:pStyle w:val="GEFFieldtoFillout"/>
        <w:ind w:left="0"/>
        <w:rPr>
          <w:szCs w:val="20"/>
        </w:rPr>
      </w:pPr>
    </w:p>
    <w:p w14:paraId="0C906CF2" w14:textId="77777777" w:rsidR="00C373DF" w:rsidRPr="00DC7F19" w:rsidRDefault="00DC7F19" w:rsidP="00DC7F19">
      <w:pPr>
        <w:pStyle w:val="GEFFieldtoFillout"/>
        <w:ind w:left="0"/>
      </w:pPr>
      <w:r w:rsidRPr="00DC7F19">
        <w:rPr>
          <w:szCs w:val="20"/>
        </w:rPr>
        <w:t>The project is relevant with respect to several of the sustainable development goals (SDGs), most notably SDG 2, “End hunger, achieve food security and improved nutrition and promote sustainable agriculture”; and SDG 15, “Protect, restore and promote sustainable use of terrestrial ecosystems, sustainably manage forests, combat desertification, and halt and reverse land degradation and halt biodiversity loss”. 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(Revitalize the global partnership for sustainable development).</w:t>
      </w:r>
    </w:p>
    <w:p w14:paraId="1BB028FA" w14:textId="77777777" w:rsidR="007F7CA5" w:rsidRDefault="007F7CA5" w:rsidP="000B61D7">
      <w:pPr>
        <w:tabs>
          <w:tab w:val="center" w:pos="4320"/>
          <w:tab w:val="right" w:pos="8640"/>
        </w:tabs>
        <w:ind w:left="540"/>
        <w:rPr>
          <w:rFonts w:eastAsia="Times New Roman"/>
          <w:b/>
          <w:caps/>
          <w:color w:val="000000"/>
          <w:lang w:eastAsia="x-none"/>
        </w:rPr>
      </w:pPr>
    </w:p>
    <w:p w14:paraId="5020C6FA" w14:textId="77777777" w:rsidR="0035107A" w:rsidRPr="00413C06" w:rsidRDefault="0035107A" w:rsidP="00591870">
      <w:pPr>
        <w:rPr>
          <w:color w:val="000000"/>
        </w:rPr>
      </w:pPr>
      <w:r w:rsidRPr="000B61D7">
        <w:rPr>
          <w:rFonts w:ascii="Times New Roman Bold" w:eastAsia="Times New Roman" w:hAnsi="Times New Roman Bold"/>
          <w:b/>
          <w:smallCaps/>
          <w:color w:val="000000"/>
          <w:lang w:val="x-none" w:eastAsia="x-none"/>
        </w:rPr>
        <w:t xml:space="preserve">C.  </w:t>
      </w:r>
      <w:r w:rsidR="007F77BB">
        <w:rPr>
          <w:rFonts w:ascii="Times New Roman Bold" w:eastAsia="Times New Roman" w:hAnsi="Times New Roman Bold"/>
          <w:b/>
          <w:smallCaps/>
          <w:color w:val="000000"/>
          <w:lang w:eastAsia="x-none"/>
        </w:rPr>
        <w:t>D</w:t>
      </w:r>
      <w:r w:rsidRPr="000B61D7">
        <w:rPr>
          <w:rFonts w:ascii="Times New Roman Bold" w:eastAsia="Times New Roman" w:hAnsi="Times New Roman Bold"/>
          <w:b/>
          <w:smallCaps/>
          <w:color w:val="000000"/>
          <w:lang w:val="x-none" w:eastAsia="x-none"/>
        </w:rPr>
        <w:t>escribe the budgeted m &amp;e plan:</w:t>
      </w:r>
      <w:r w:rsidRPr="003A2019">
        <w:rPr>
          <w:rFonts w:eastAsia="Times New Roman"/>
          <w:b/>
          <w:caps/>
          <w:color w:val="000000"/>
          <w:lang w:val="x-none" w:eastAsia="x-none"/>
        </w:rPr>
        <w:t xml:space="preserve">  </w:t>
      </w:r>
    </w:p>
    <w:p w14:paraId="147E3B97" w14:textId="77777777" w:rsidR="00413C06" w:rsidRDefault="00413C06" w:rsidP="00413C06">
      <w:pPr>
        <w:rPr>
          <w:color w:val="000000"/>
        </w:rPr>
      </w:pPr>
      <w:r w:rsidRPr="00205D4E">
        <w:rPr>
          <w:color w:val="000000"/>
        </w:rPr>
        <w:t xml:space="preserve">The project’s monitoring and evaluation is provided in </w:t>
      </w:r>
      <w:r w:rsidRPr="00205D4E">
        <w:rPr>
          <w:i/>
          <w:color w:val="000000"/>
        </w:rPr>
        <w:t>Section VII Monitoring and Evaluation Plan</w:t>
      </w:r>
      <w:r w:rsidRPr="00205D4E">
        <w:rPr>
          <w:color w:val="000000"/>
        </w:rPr>
        <w:t xml:space="preserve"> of the Project Document, summarized below.</w:t>
      </w:r>
    </w:p>
    <w:p w14:paraId="49C0D05E" w14:textId="77777777" w:rsidR="00E051D9" w:rsidRPr="00205D4E" w:rsidRDefault="00E051D9" w:rsidP="00413C06">
      <w:pPr>
        <w:rPr>
          <w:color w:val="000000"/>
        </w:rPr>
      </w:pPr>
    </w:p>
    <w:p w14:paraId="05068F0D" w14:textId="77777777" w:rsidR="00413C06" w:rsidRPr="00205D4E" w:rsidRDefault="00413C06" w:rsidP="00E051D9">
      <w:pPr>
        <w:spacing w:after="40"/>
        <w:jc w:val="center"/>
        <w:rPr>
          <w:i/>
          <w:color w:val="000000"/>
          <w:sz w:val="20"/>
        </w:rPr>
      </w:pPr>
      <w:r w:rsidRPr="00205D4E">
        <w:rPr>
          <w:i/>
          <w:color w:val="000000"/>
          <w:sz w:val="20"/>
        </w:rPr>
        <w:t>Project document Table 1</w:t>
      </w:r>
      <w:r w:rsidR="00D379FD">
        <w:rPr>
          <w:i/>
          <w:color w:val="000000"/>
          <w:sz w:val="20"/>
        </w:rPr>
        <w:t>5</w:t>
      </w:r>
      <w:r w:rsidRPr="00205D4E">
        <w:rPr>
          <w:i/>
          <w:color w:val="000000"/>
          <w:sz w:val="20"/>
        </w:rPr>
        <w:t>: Project M&amp;E requirements and budget</w:t>
      </w:r>
    </w:p>
    <w:tbl>
      <w:tblPr>
        <w:tblW w:w="105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1963"/>
        <w:gridCol w:w="1446"/>
        <w:gridCol w:w="1164"/>
        <w:gridCol w:w="1985"/>
      </w:tblGrid>
      <w:tr w:rsidR="00D379FD" w:rsidRPr="00D379FD" w14:paraId="5D9EC66C" w14:textId="77777777" w:rsidTr="00D379FD">
        <w:trPr>
          <w:trHeight w:val="485"/>
          <w:tblHeader/>
          <w:jc w:val="center"/>
        </w:trPr>
        <w:tc>
          <w:tcPr>
            <w:tcW w:w="3977" w:type="dxa"/>
            <w:vMerge w:val="restart"/>
            <w:shd w:val="clear" w:color="auto" w:fill="E7E6E6" w:themeFill="background2"/>
            <w:vAlign w:val="center"/>
            <w:hideMark/>
          </w:tcPr>
          <w:p w14:paraId="67AAA496" w14:textId="77777777" w:rsidR="00D379FD" w:rsidRPr="00D379FD" w:rsidRDefault="00D379FD" w:rsidP="00D379FD">
            <w:pPr>
              <w:jc w:val="center"/>
              <w:rPr>
                <w:rFonts w:eastAsia="Times New Roman"/>
                <w:b/>
                <w:bCs/>
                <w:sz w:val="16"/>
                <w:szCs w:val="16"/>
              </w:rPr>
            </w:pPr>
            <w:bookmarkStart w:id="15" w:name="_Hlk508360581"/>
            <w:r w:rsidRPr="00D379FD">
              <w:rPr>
                <w:rFonts w:eastAsia="Times New Roman"/>
                <w:b/>
                <w:bCs/>
                <w:sz w:val="16"/>
                <w:szCs w:val="16"/>
              </w:rPr>
              <w:t>GEF M&amp;E requirements</w:t>
            </w:r>
          </w:p>
        </w:tc>
        <w:tc>
          <w:tcPr>
            <w:tcW w:w="1963" w:type="dxa"/>
            <w:vMerge w:val="restart"/>
            <w:shd w:val="clear" w:color="auto" w:fill="E7E6E6" w:themeFill="background2"/>
            <w:vAlign w:val="center"/>
            <w:hideMark/>
          </w:tcPr>
          <w:p w14:paraId="1878F78B"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Primary responsibility</w:t>
            </w:r>
          </w:p>
        </w:tc>
        <w:tc>
          <w:tcPr>
            <w:tcW w:w="2610" w:type="dxa"/>
            <w:gridSpan w:val="2"/>
            <w:shd w:val="clear" w:color="auto" w:fill="E7E6E6" w:themeFill="background2"/>
            <w:vAlign w:val="center"/>
            <w:hideMark/>
          </w:tcPr>
          <w:p w14:paraId="73BD5C4B"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Indicative costs to be charged to the Project Budget [1] (USD)</w:t>
            </w:r>
          </w:p>
        </w:tc>
        <w:tc>
          <w:tcPr>
            <w:tcW w:w="1985" w:type="dxa"/>
            <w:vMerge w:val="restart"/>
            <w:shd w:val="clear" w:color="auto" w:fill="E7E6E6" w:themeFill="background2"/>
            <w:vAlign w:val="center"/>
            <w:hideMark/>
          </w:tcPr>
          <w:p w14:paraId="428AB06B"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Time frame</w:t>
            </w:r>
          </w:p>
        </w:tc>
      </w:tr>
      <w:tr w:rsidR="00D379FD" w:rsidRPr="00D379FD" w14:paraId="02CC62D8" w14:textId="77777777" w:rsidTr="00D379FD">
        <w:trPr>
          <w:trHeight w:val="332"/>
          <w:tblHeader/>
          <w:jc w:val="center"/>
        </w:trPr>
        <w:tc>
          <w:tcPr>
            <w:tcW w:w="3977" w:type="dxa"/>
            <w:vMerge/>
            <w:vAlign w:val="center"/>
            <w:hideMark/>
          </w:tcPr>
          <w:p w14:paraId="2F2EF700" w14:textId="77777777" w:rsidR="00D379FD" w:rsidRPr="00D379FD" w:rsidRDefault="00D379FD" w:rsidP="00D379FD">
            <w:pPr>
              <w:rPr>
                <w:rFonts w:eastAsia="Times New Roman"/>
                <w:b/>
                <w:bCs/>
                <w:sz w:val="16"/>
                <w:szCs w:val="16"/>
              </w:rPr>
            </w:pPr>
          </w:p>
        </w:tc>
        <w:tc>
          <w:tcPr>
            <w:tcW w:w="1963" w:type="dxa"/>
            <w:vMerge/>
            <w:vAlign w:val="center"/>
            <w:hideMark/>
          </w:tcPr>
          <w:p w14:paraId="37C685B4" w14:textId="77777777" w:rsidR="00D379FD" w:rsidRPr="00D379FD" w:rsidRDefault="00D379FD" w:rsidP="00D379FD">
            <w:pPr>
              <w:rPr>
                <w:rFonts w:eastAsia="Times New Roman"/>
                <w:b/>
                <w:bCs/>
                <w:sz w:val="16"/>
                <w:szCs w:val="16"/>
              </w:rPr>
            </w:pPr>
          </w:p>
        </w:tc>
        <w:tc>
          <w:tcPr>
            <w:tcW w:w="1446" w:type="dxa"/>
            <w:shd w:val="clear" w:color="auto" w:fill="E7E6E6" w:themeFill="background2"/>
            <w:vAlign w:val="center"/>
            <w:hideMark/>
          </w:tcPr>
          <w:p w14:paraId="560427E6"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GEF</w:t>
            </w:r>
          </w:p>
        </w:tc>
        <w:tc>
          <w:tcPr>
            <w:tcW w:w="1164" w:type="dxa"/>
            <w:shd w:val="clear" w:color="auto" w:fill="E7E6E6" w:themeFill="background2"/>
            <w:vAlign w:val="center"/>
            <w:hideMark/>
          </w:tcPr>
          <w:p w14:paraId="787B96C4" w14:textId="77777777" w:rsidR="00D379FD" w:rsidRPr="00D379FD" w:rsidRDefault="00D379FD" w:rsidP="00D379FD">
            <w:pPr>
              <w:jc w:val="center"/>
              <w:rPr>
                <w:rFonts w:eastAsia="Times New Roman"/>
                <w:b/>
                <w:bCs/>
                <w:sz w:val="16"/>
                <w:szCs w:val="16"/>
              </w:rPr>
            </w:pPr>
            <w:r w:rsidRPr="00D379FD">
              <w:rPr>
                <w:rFonts w:eastAsia="Times New Roman"/>
                <w:b/>
                <w:bCs/>
                <w:sz w:val="16"/>
                <w:szCs w:val="16"/>
              </w:rPr>
              <w:t>Co-financing</w:t>
            </w:r>
          </w:p>
        </w:tc>
        <w:tc>
          <w:tcPr>
            <w:tcW w:w="1985" w:type="dxa"/>
            <w:vMerge/>
            <w:vAlign w:val="center"/>
            <w:hideMark/>
          </w:tcPr>
          <w:p w14:paraId="3853D2D7" w14:textId="77777777" w:rsidR="00D379FD" w:rsidRPr="00D379FD" w:rsidRDefault="00D379FD" w:rsidP="00D379FD">
            <w:pPr>
              <w:rPr>
                <w:rFonts w:eastAsia="Times New Roman"/>
                <w:b/>
                <w:bCs/>
                <w:sz w:val="16"/>
                <w:szCs w:val="16"/>
              </w:rPr>
            </w:pPr>
          </w:p>
        </w:tc>
      </w:tr>
      <w:tr w:rsidR="00D379FD" w:rsidRPr="00D379FD" w14:paraId="492FDF56" w14:textId="77777777" w:rsidTr="00D379FD">
        <w:trPr>
          <w:trHeight w:val="638"/>
          <w:jc w:val="center"/>
        </w:trPr>
        <w:tc>
          <w:tcPr>
            <w:tcW w:w="3977" w:type="dxa"/>
            <w:shd w:val="clear" w:color="auto" w:fill="auto"/>
            <w:hideMark/>
          </w:tcPr>
          <w:p w14:paraId="75F898AF"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Inception Workshop </w:t>
            </w:r>
          </w:p>
        </w:tc>
        <w:tc>
          <w:tcPr>
            <w:tcW w:w="1963" w:type="dxa"/>
            <w:shd w:val="clear" w:color="auto" w:fill="auto"/>
            <w:hideMark/>
          </w:tcPr>
          <w:p w14:paraId="5D0675D3" w14:textId="77777777" w:rsidR="00D379FD" w:rsidRPr="00D379FD" w:rsidRDefault="00D379FD" w:rsidP="00D379FD">
            <w:pPr>
              <w:rPr>
                <w:rFonts w:eastAsia="Times New Roman"/>
                <w:sz w:val="16"/>
                <w:szCs w:val="16"/>
              </w:rPr>
            </w:pPr>
            <w:r w:rsidRPr="00D379FD">
              <w:rPr>
                <w:rFonts w:eastAsia="Times New Roman"/>
                <w:sz w:val="16"/>
                <w:szCs w:val="16"/>
              </w:rPr>
              <w:t>Project Manager, DARA</w:t>
            </w:r>
          </w:p>
        </w:tc>
        <w:tc>
          <w:tcPr>
            <w:tcW w:w="1446" w:type="dxa"/>
            <w:shd w:val="clear" w:color="auto" w:fill="auto"/>
            <w:hideMark/>
          </w:tcPr>
          <w:p w14:paraId="5BE300FC" w14:textId="77777777" w:rsidR="00D379FD" w:rsidRPr="00D379FD" w:rsidRDefault="00D379FD" w:rsidP="00D379FD">
            <w:pPr>
              <w:jc w:val="center"/>
              <w:rPr>
                <w:rFonts w:eastAsia="Times New Roman"/>
                <w:sz w:val="16"/>
                <w:szCs w:val="16"/>
              </w:rPr>
            </w:pPr>
            <w:r w:rsidRPr="00D379FD">
              <w:rPr>
                <w:rFonts w:eastAsia="Times New Roman"/>
                <w:sz w:val="16"/>
                <w:szCs w:val="16"/>
              </w:rPr>
              <w:t>USD 11,000</w:t>
            </w:r>
          </w:p>
        </w:tc>
        <w:tc>
          <w:tcPr>
            <w:tcW w:w="1164" w:type="dxa"/>
            <w:shd w:val="clear" w:color="auto" w:fill="auto"/>
            <w:hideMark/>
          </w:tcPr>
          <w:p w14:paraId="2EA99B84" w14:textId="77777777" w:rsidR="00D379FD" w:rsidRPr="00D379FD" w:rsidRDefault="00D379FD" w:rsidP="00D379FD">
            <w:pPr>
              <w:jc w:val="center"/>
              <w:rPr>
                <w:rFonts w:eastAsia="Times New Roman"/>
                <w:sz w:val="16"/>
                <w:szCs w:val="16"/>
              </w:rPr>
            </w:pPr>
            <w:r w:rsidRPr="00D379FD">
              <w:rPr>
                <w:rFonts w:eastAsia="Times New Roman"/>
                <w:sz w:val="16"/>
                <w:szCs w:val="16"/>
              </w:rPr>
              <w:t>USD 15,000</w:t>
            </w:r>
          </w:p>
        </w:tc>
        <w:tc>
          <w:tcPr>
            <w:tcW w:w="1985" w:type="dxa"/>
            <w:shd w:val="clear" w:color="auto" w:fill="auto"/>
            <w:hideMark/>
          </w:tcPr>
          <w:p w14:paraId="3BBFD3DF" w14:textId="77777777" w:rsidR="00D379FD" w:rsidRPr="00D379FD" w:rsidRDefault="00D379FD" w:rsidP="00D379FD">
            <w:pPr>
              <w:rPr>
                <w:rFonts w:eastAsia="Times New Roman"/>
                <w:sz w:val="16"/>
                <w:szCs w:val="16"/>
              </w:rPr>
            </w:pPr>
            <w:r w:rsidRPr="00D379FD">
              <w:rPr>
                <w:rFonts w:eastAsia="Times New Roman"/>
                <w:sz w:val="16"/>
                <w:szCs w:val="16"/>
              </w:rPr>
              <w:t>Within three months of project document signature</w:t>
            </w:r>
          </w:p>
        </w:tc>
      </w:tr>
      <w:tr w:rsidR="00D379FD" w:rsidRPr="00D379FD" w14:paraId="252140A2" w14:textId="77777777" w:rsidTr="00D379FD">
        <w:trPr>
          <w:trHeight w:val="450"/>
          <w:jc w:val="center"/>
        </w:trPr>
        <w:tc>
          <w:tcPr>
            <w:tcW w:w="3977" w:type="dxa"/>
            <w:shd w:val="clear" w:color="auto" w:fill="auto"/>
            <w:hideMark/>
          </w:tcPr>
          <w:p w14:paraId="4C97D177"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Inception Workshop Report </w:t>
            </w:r>
          </w:p>
        </w:tc>
        <w:tc>
          <w:tcPr>
            <w:tcW w:w="1963" w:type="dxa"/>
            <w:shd w:val="clear" w:color="auto" w:fill="auto"/>
            <w:hideMark/>
          </w:tcPr>
          <w:p w14:paraId="774B994B" w14:textId="77777777" w:rsidR="00D379FD" w:rsidRPr="00D379FD" w:rsidRDefault="00D379FD" w:rsidP="00D379FD">
            <w:pPr>
              <w:rPr>
                <w:rFonts w:eastAsia="Times New Roman"/>
                <w:sz w:val="16"/>
                <w:szCs w:val="16"/>
              </w:rPr>
            </w:pPr>
            <w:r w:rsidRPr="00D379FD">
              <w:rPr>
                <w:rFonts w:eastAsia="Times New Roman"/>
                <w:sz w:val="16"/>
                <w:szCs w:val="16"/>
              </w:rPr>
              <w:t>Project Manager</w:t>
            </w:r>
          </w:p>
        </w:tc>
        <w:tc>
          <w:tcPr>
            <w:tcW w:w="1446" w:type="dxa"/>
            <w:shd w:val="clear" w:color="auto" w:fill="auto"/>
            <w:hideMark/>
          </w:tcPr>
          <w:p w14:paraId="2A44D4FF"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2DAC1321"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3D66A052" w14:textId="77777777" w:rsidR="00D379FD" w:rsidRPr="00D379FD" w:rsidRDefault="00D379FD" w:rsidP="00D379FD">
            <w:pPr>
              <w:rPr>
                <w:rFonts w:eastAsia="Times New Roman"/>
                <w:sz w:val="16"/>
                <w:szCs w:val="16"/>
              </w:rPr>
            </w:pPr>
            <w:r w:rsidRPr="00D379FD">
              <w:rPr>
                <w:rFonts w:eastAsia="Times New Roman"/>
                <w:sz w:val="16"/>
                <w:szCs w:val="16"/>
              </w:rPr>
              <w:t>Within one month after inception workshop</w:t>
            </w:r>
          </w:p>
        </w:tc>
      </w:tr>
      <w:tr w:rsidR="00D379FD" w:rsidRPr="00D379FD" w14:paraId="066C6CCB" w14:textId="77777777" w:rsidTr="00D379FD">
        <w:trPr>
          <w:trHeight w:val="675"/>
          <w:jc w:val="center"/>
        </w:trPr>
        <w:tc>
          <w:tcPr>
            <w:tcW w:w="3977" w:type="dxa"/>
            <w:shd w:val="clear" w:color="auto" w:fill="auto"/>
            <w:hideMark/>
          </w:tcPr>
          <w:p w14:paraId="07B94E56" w14:textId="77777777" w:rsidR="00D379FD" w:rsidRPr="00D379FD" w:rsidRDefault="00D379FD" w:rsidP="00D379FD">
            <w:pPr>
              <w:rPr>
                <w:rFonts w:eastAsia="Times New Roman"/>
                <w:b/>
                <w:bCs/>
                <w:sz w:val="16"/>
                <w:szCs w:val="16"/>
              </w:rPr>
            </w:pPr>
            <w:r w:rsidRPr="00D379FD">
              <w:rPr>
                <w:rFonts w:eastAsia="Times New Roman"/>
                <w:b/>
                <w:bCs/>
                <w:sz w:val="16"/>
                <w:szCs w:val="16"/>
              </w:rPr>
              <w:t>Standard UNDP monitoring and reporting requirements as outlined in the UNDP POPP</w:t>
            </w:r>
          </w:p>
        </w:tc>
        <w:tc>
          <w:tcPr>
            <w:tcW w:w="1963" w:type="dxa"/>
            <w:shd w:val="clear" w:color="auto" w:fill="auto"/>
            <w:hideMark/>
          </w:tcPr>
          <w:p w14:paraId="6AFEF7A8" w14:textId="77777777" w:rsidR="00D379FD" w:rsidRPr="00D379FD" w:rsidRDefault="00D379FD" w:rsidP="00D379FD">
            <w:pPr>
              <w:rPr>
                <w:rFonts w:eastAsia="Times New Roman"/>
                <w:sz w:val="16"/>
                <w:szCs w:val="16"/>
              </w:rPr>
            </w:pPr>
            <w:r w:rsidRPr="00D379FD">
              <w:rPr>
                <w:rFonts w:eastAsia="Times New Roman"/>
                <w:sz w:val="16"/>
                <w:szCs w:val="16"/>
              </w:rPr>
              <w:t xml:space="preserve">UNDP CO </w:t>
            </w:r>
          </w:p>
        </w:tc>
        <w:tc>
          <w:tcPr>
            <w:tcW w:w="1446" w:type="dxa"/>
            <w:shd w:val="clear" w:color="auto" w:fill="auto"/>
            <w:hideMark/>
          </w:tcPr>
          <w:p w14:paraId="526FCDA2"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2630A562"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334558CD" w14:textId="77777777" w:rsidR="00D379FD" w:rsidRPr="00D379FD" w:rsidRDefault="00D379FD" w:rsidP="00D379FD">
            <w:pPr>
              <w:rPr>
                <w:rFonts w:eastAsia="Times New Roman"/>
                <w:sz w:val="16"/>
                <w:szCs w:val="16"/>
              </w:rPr>
            </w:pPr>
            <w:r w:rsidRPr="00D379FD">
              <w:rPr>
                <w:rFonts w:eastAsia="Times New Roman"/>
                <w:sz w:val="16"/>
                <w:szCs w:val="16"/>
              </w:rPr>
              <w:t>Quarterly, annually</w:t>
            </w:r>
          </w:p>
        </w:tc>
      </w:tr>
      <w:tr w:rsidR="00D379FD" w:rsidRPr="00D379FD" w14:paraId="2A70AD13" w14:textId="77777777" w:rsidTr="00D379FD">
        <w:trPr>
          <w:trHeight w:val="431"/>
          <w:jc w:val="center"/>
        </w:trPr>
        <w:tc>
          <w:tcPr>
            <w:tcW w:w="3977" w:type="dxa"/>
            <w:shd w:val="clear" w:color="auto" w:fill="auto"/>
            <w:hideMark/>
          </w:tcPr>
          <w:p w14:paraId="089663B1" w14:textId="77777777" w:rsidR="00D379FD" w:rsidRPr="00D379FD" w:rsidRDefault="00D379FD" w:rsidP="00D379FD">
            <w:pPr>
              <w:rPr>
                <w:rFonts w:eastAsia="Times New Roman"/>
                <w:b/>
                <w:bCs/>
                <w:sz w:val="16"/>
                <w:szCs w:val="16"/>
              </w:rPr>
            </w:pPr>
            <w:r w:rsidRPr="00D379FD">
              <w:rPr>
                <w:rFonts w:eastAsia="Times New Roman"/>
                <w:b/>
                <w:bCs/>
                <w:sz w:val="16"/>
                <w:szCs w:val="16"/>
              </w:rPr>
              <w:t>Risk management</w:t>
            </w:r>
          </w:p>
        </w:tc>
        <w:tc>
          <w:tcPr>
            <w:tcW w:w="1963" w:type="dxa"/>
            <w:shd w:val="clear" w:color="auto" w:fill="auto"/>
            <w:hideMark/>
          </w:tcPr>
          <w:p w14:paraId="0C7B3CC5" w14:textId="77777777" w:rsidR="00D379FD" w:rsidRPr="00D379FD" w:rsidRDefault="00D379FD" w:rsidP="00D379FD">
            <w:pPr>
              <w:rPr>
                <w:rFonts w:eastAsia="Times New Roman"/>
                <w:sz w:val="16"/>
                <w:szCs w:val="16"/>
              </w:rPr>
            </w:pPr>
            <w:r w:rsidRPr="00D379FD">
              <w:rPr>
                <w:rFonts w:eastAsia="Times New Roman"/>
                <w:sz w:val="16"/>
                <w:szCs w:val="16"/>
              </w:rPr>
              <w:t xml:space="preserve">Project Manager, UNDP CO </w:t>
            </w:r>
          </w:p>
        </w:tc>
        <w:tc>
          <w:tcPr>
            <w:tcW w:w="1446" w:type="dxa"/>
            <w:shd w:val="clear" w:color="auto" w:fill="auto"/>
            <w:hideMark/>
          </w:tcPr>
          <w:p w14:paraId="6ED6FF45"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490BF2A0" w14:textId="77777777" w:rsidR="00D379FD" w:rsidRPr="00D379FD" w:rsidRDefault="00D379FD" w:rsidP="00D379FD">
            <w:pPr>
              <w:jc w:val="center"/>
              <w:rPr>
                <w:rFonts w:eastAsia="Times New Roman"/>
                <w:sz w:val="16"/>
                <w:szCs w:val="16"/>
              </w:rPr>
            </w:pPr>
            <w:r w:rsidRPr="00D379FD">
              <w:rPr>
                <w:rFonts w:eastAsia="Times New Roman"/>
                <w:sz w:val="16"/>
                <w:szCs w:val="16"/>
              </w:rPr>
              <w:t>USD 30,000</w:t>
            </w:r>
          </w:p>
        </w:tc>
        <w:tc>
          <w:tcPr>
            <w:tcW w:w="1985" w:type="dxa"/>
            <w:shd w:val="clear" w:color="auto" w:fill="auto"/>
            <w:hideMark/>
          </w:tcPr>
          <w:p w14:paraId="6A67C801" w14:textId="77777777" w:rsidR="00D379FD" w:rsidRPr="00D379FD" w:rsidRDefault="00D379FD" w:rsidP="00D379FD">
            <w:pPr>
              <w:rPr>
                <w:rFonts w:eastAsia="Times New Roman"/>
                <w:sz w:val="16"/>
                <w:szCs w:val="16"/>
              </w:rPr>
            </w:pPr>
            <w:r w:rsidRPr="00D379FD">
              <w:rPr>
                <w:rFonts w:eastAsia="Times New Roman"/>
                <w:sz w:val="16"/>
                <w:szCs w:val="16"/>
              </w:rPr>
              <w:t>Quarterly, annually</w:t>
            </w:r>
          </w:p>
        </w:tc>
      </w:tr>
      <w:tr w:rsidR="00D379FD" w:rsidRPr="00D379FD" w14:paraId="6CC67F5C" w14:textId="77777777" w:rsidTr="00D379FD">
        <w:trPr>
          <w:trHeight w:val="675"/>
          <w:jc w:val="center"/>
        </w:trPr>
        <w:tc>
          <w:tcPr>
            <w:tcW w:w="3977" w:type="dxa"/>
            <w:shd w:val="clear" w:color="auto" w:fill="auto"/>
            <w:hideMark/>
          </w:tcPr>
          <w:p w14:paraId="3FAC7C28"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Monitoring of indicators in project results framework </w:t>
            </w:r>
            <w:r w:rsidRPr="00D379FD">
              <w:rPr>
                <w:rFonts w:eastAsia="Times New Roman"/>
                <w:sz w:val="16"/>
                <w:szCs w:val="16"/>
              </w:rPr>
              <w:t>(tendered to local institute, local consultant or service provider)</w:t>
            </w:r>
          </w:p>
        </w:tc>
        <w:tc>
          <w:tcPr>
            <w:tcW w:w="1963" w:type="dxa"/>
            <w:shd w:val="clear" w:color="auto" w:fill="auto"/>
            <w:hideMark/>
          </w:tcPr>
          <w:p w14:paraId="5723E498" w14:textId="77777777" w:rsidR="00D379FD" w:rsidRPr="00D379FD" w:rsidRDefault="00D379FD" w:rsidP="00D379FD">
            <w:pPr>
              <w:rPr>
                <w:rFonts w:eastAsia="Times New Roman"/>
                <w:sz w:val="16"/>
                <w:szCs w:val="16"/>
              </w:rPr>
            </w:pPr>
            <w:r w:rsidRPr="00D379FD">
              <w:rPr>
                <w:rFonts w:eastAsia="Times New Roman"/>
                <w:sz w:val="16"/>
                <w:szCs w:val="16"/>
              </w:rPr>
              <w:t>Project Manager</w:t>
            </w:r>
          </w:p>
        </w:tc>
        <w:tc>
          <w:tcPr>
            <w:tcW w:w="1446" w:type="dxa"/>
            <w:shd w:val="clear" w:color="auto" w:fill="auto"/>
            <w:hideMark/>
          </w:tcPr>
          <w:p w14:paraId="170581CC" w14:textId="77777777" w:rsidR="00D379FD" w:rsidRPr="00D379FD" w:rsidRDefault="00D379FD" w:rsidP="00D379FD">
            <w:pPr>
              <w:jc w:val="center"/>
              <w:rPr>
                <w:rFonts w:eastAsia="Times New Roman"/>
                <w:sz w:val="16"/>
                <w:szCs w:val="16"/>
              </w:rPr>
            </w:pPr>
            <w:r w:rsidRPr="00D379FD">
              <w:rPr>
                <w:rFonts w:eastAsia="Times New Roman"/>
                <w:sz w:val="16"/>
                <w:szCs w:val="16"/>
              </w:rPr>
              <w:t>Per year: USD 1,000 (Total: USD 5,000)</w:t>
            </w:r>
          </w:p>
        </w:tc>
        <w:tc>
          <w:tcPr>
            <w:tcW w:w="1164" w:type="dxa"/>
            <w:shd w:val="clear" w:color="auto" w:fill="auto"/>
            <w:hideMark/>
          </w:tcPr>
          <w:p w14:paraId="49513C23" w14:textId="77777777" w:rsidR="00D379FD" w:rsidRPr="00D379FD" w:rsidRDefault="00D379FD" w:rsidP="00D379FD">
            <w:pPr>
              <w:jc w:val="center"/>
              <w:rPr>
                <w:rFonts w:eastAsia="Times New Roman"/>
                <w:sz w:val="16"/>
                <w:szCs w:val="16"/>
              </w:rPr>
            </w:pPr>
            <w:r w:rsidRPr="00D379FD">
              <w:rPr>
                <w:rFonts w:eastAsia="Times New Roman"/>
                <w:sz w:val="16"/>
                <w:szCs w:val="16"/>
              </w:rPr>
              <w:t>USD 25,000</w:t>
            </w:r>
          </w:p>
        </w:tc>
        <w:tc>
          <w:tcPr>
            <w:tcW w:w="1985" w:type="dxa"/>
            <w:shd w:val="clear" w:color="auto" w:fill="auto"/>
            <w:hideMark/>
          </w:tcPr>
          <w:p w14:paraId="4C7CDA10" w14:textId="77777777" w:rsidR="00D379FD" w:rsidRPr="00D379FD" w:rsidRDefault="00D379FD" w:rsidP="00D379FD">
            <w:pPr>
              <w:rPr>
                <w:rFonts w:eastAsia="Times New Roman"/>
                <w:sz w:val="16"/>
                <w:szCs w:val="16"/>
              </w:rPr>
            </w:pPr>
            <w:r w:rsidRPr="00D379FD">
              <w:rPr>
                <w:rFonts w:eastAsia="Times New Roman"/>
                <w:sz w:val="16"/>
                <w:szCs w:val="16"/>
              </w:rPr>
              <w:t>Annually before PIR</w:t>
            </w:r>
          </w:p>
        </w:tc>
      </w:tr>
      <w:tr w:rsidR="00D379FD" w:rsidRPr="00D379FD" w14:paraId="29C50531" w14:textId="77777777" w:rsidTr="00D379FD">
        <w:trPr>
          <w:trHeight w:val="450"/>
          <w:jc w:val="center"/>
        </w:trPr>
        <w:tc>
          <w:tcPr>
            <w:tcW w:w="3977" w:type="dxa"/>
            <w:shd w:val="clear" w:color="auto" w:fill="auto"/>
            <w:hideMark/>
          </w:tcPr>
          <w:p w14:paraId="1610EDAD"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GEF Project Implementation Review (PIR) </w:t>
            </w:r>
          </w:p>
        </w:tc>
        <w:tc>
          <w:tcPr>
            <w:tcW w:w="1963" w:type="dxa"/>
            <w:shd w:val="clear" w:color="auto" w:fill="auto"/>
            <w:hideMark/>
          </w:tcPr>
          <w:p w14:paraId="227AC610" w14:textId="77777777" w:rsidR="00D379FD" w:rsidRPr="00D379FD" w:rsidRDefault="00D379FD" w:rsidP="00D379FD">
            <w:pPr>
              <w:rPr>
                <w:rFonts w:eastAsia="Times New Roman"/>
                <w:sz w:val="16"/>
                <w:szCs w:val="16"/>
              </w:rPr>
            </w:pPr>
            <w:r w:rsidRPr="00D379FD">
              <w:rPr>
                <w:rFonts w:eastAsia="Times New Roman"/>
                <w:sz w:val="16"/>
                <w:szCs w:val="16"/>
              </w:rPr>
              <w:t>Project Manager, UNDP CO and UNDP-GEF team</w:t>
            </w:r>
          </w:p>
        </w:tc>
        <w:tc>
          <w:tcPr>
            <w:tcW w:w="1446" w:type="dxa"/>
            <w:shd w:val="clear" w:color="auto" w:fill="auto"/>
            <w:hideMark/>
          </w:tcPr>
          <w:p w14:paraId="5B0D20D6"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21B1A775" w14:textId="0968DECE" w:rsidR="00D379FD" w:rsidRPr="00D379FD" w:rsidRDefault="00D379FD" w:rsidP="00D379FD">
            <w:pPr>
              <w:jc w:val="center"/>
              <w:rPr>
                <w:rFonts w:eastAsia="Times New Roman"/>
                <w:sz w:val="16"/>
                <w:szCs w:val="16"/>
              </w:rPr>
            </w:pPr>
            <w:r w:rsidRPr="00D379FD">
              <w:rPr>
                <w:rFonts w:eastAsia="Times New Roman"/>
                <w:sz w:val="16"/>
                <w:szCs w:val="16"/>
              </w:rPr>
              <w:t xml:space="preserve">USD </w:t>
            </w:r>
            <w:r w:rsidR="00357FA9">
              <w:rPr>
                <w:rFonts w:eastAsia="Times New Roman"/>
                <w:sz w:val="16"/>
                <w:szCs w:val="16"/>
              </w:rPr>
              <w:t>10</w:t>
            </w:r>
            <w:r w:rsidRPr="00D379FD">
              <w:rPr>
                <w:rFonts w:eastAsia="Times New Roman"/>
                <w:sz w:val="16"/>
                <w:szCs w:val="16"/>
              </w:rPr>
              <w:t>,000</w:t>
            </w:r>
          </w:p>
        </w:tc>
        <w:tc>
          <w:tcPr>
            <w:tcW w:w="1985" w:type="dxa"/>
            <w:shd w:val="clear" w:color="auto" w:fill="auto"/>
            <w:hideMark/>
          </w:tcPr>
          <w:p w14:paraId="3771F4B1" w14:textId="77777777" w:rsidR="00D379FD" w:rsidRPr="00D379FD" w:rsidRDefault="00D379FD" w:rsidP="00D379FD">
            <w:pPr>
              <w:rPr>
                <w:rFonts w:eastAsia="Times New Roman"/>
                <w:sz w:val="16"/>
                <w:szCs w:val="16"/>
              </w:rPr>
            </w:pPr>
            <w:r w:rsidRPr="00D379FD">
              <w:rPr>
                <w:rFonts w:eastAsia="Times New Roman"/>
                <w:sz w:val="16"/>
                <w:szCs w:val="16"/>
              </w:rPr>
              <w:t xml:space="preserve">Annually </w:t>
            </w:r>
          </w:p>
        </w:tc>
      </w:tr>
      <w:tr w:rsidR="00D379FD" w:rsidRPr="00D379FD" w14:paraId="654431EC" w14:textId="77777777" w:rsidTr="00D379FD">
        <w:trPr>
          <w:trHeight w:val="566"/>
          <w:jc w:val="center"/>
        </w:trPr>
        <w:tc>
          <w:tcPr>
            <w:tcW w:w="3977" w:type="dxa"/>
            <w:shd w:val="clear" w:color="auto" w:fill="auto"/>
            <w:hideMark/>
          </w:tcPr>
          <w:p w14:paraId="0664E8F1"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NIM Audit as per UNDP audit policies </w:t>
            </w:r>
            <w:r w:rsidRPr="00D379FD">
              <w:rPr>
                <w:rFonts w:eastAsia="Times New Roman"/>
                <w:sz w:val="16"/>
                <w:szCs w:val="16"/>
              </w:rPr>
              <w:t>(tendered to auditing company)</w:t>
            </w:r>
          </w:p>
        </w:tc>
        <w:tc>
          <w:tcPr>
            <w:tcW w:w="1963" w:type="dxa"/>
            <w:shd w:val="clear" w:color="auto" w:fill="auto"/>
            <w:hideMark/>
          </w:tcPr>
          <w:p w14:paraId="68492B9B" w14:textId="77777777" w:rsidR="00D379FD" w:rsidRPr="00D379FD" w:rsidRDefault="00D379FD" w:rsidP="00D379FD">
            <w:pPr>
              <w:rPr>
                <w:rFonts w:eastAsia="Times New Roman"/>
                <w:sz w:val="16"/>
                <w:szCs w:val="16"/>
              </w:rPr>
            </w:pPr>
            <w:r w:rsidRPr="00D379FD">
              <w:rPr>
                <w:rFonts w:eastAsia="Times New Roman"/>
                <w:sz w:val="16"/>
                <w:szCs w:val="16"/>
              </w:rPr>
              <w:t>UNDP CO</w:t>
            </w:r>
          </w:p>
        </w:tc>
        <w:tc>
          <w:tcPr>
            <w:tcW w:w="1446" w:type="dxa"/>
            <w:shd w:val="clear" w:color="auto" w:fill="auto"/>
            <w:hideMark/>
          </w:tcPr>
          <w:p w14:paraId="5A1AD324" w14:textId="77777777" w:rsidR="00D379FD" w:rsidRPr="00D379FD" w:rsidRDefault="00D379FD" w:rsidP="00D379FD">
            <w:pPr>
              <w:jc w:val="center"/>
              <w:rPr>
                <w:rFonts w:eastAsia="Times New Roman"/>
                <w:sz w:val="16"/>
                <w:szCs w:val="16"/>
              </w:rPr>
            </w:pPr>
            <w:r w:rsidRPr="00E051D9">
              <w:rPr>
                <w:rFonts w:eastAsia="Times New Roman"/>
                <w:sz w:val="16"/>
                <w:szCs w:val="16"/>
              </w:rPr>
              <w:t>Per year: USD 5,000 (Total: USD 25,000)</w:t>
            </w:r>
          </w:p>
        </w:tc>
        <w:tc>
          <w:tcPr>
            <w:tcW w:w="1164" w:type="dxa"/>
            <w:shd w:val="clear" w:color="auto" w:fill="auto"/>
            <w:hideMark/>
          </w:tcPr>
          <w:p w14:paraId="5222F341"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21DAE306" w14:textId="77777777" w:rsidR="00D379FD" w:rsidRPr="00D379FD" w:rsidRDefault="00D379FD" w:rsidP="00D379FD">
            <w:pPr>
              <w:rPr>
                <w:rFonts w:eastAsia="Times New Roman"/>
                <w:sz w:val="16"/>
                <w:szCs w:val="16"/>
              </w:rPr>
            </w:pPr>
            <w:r w:rsidRPr="00D379FD">
              <w:rPr>
                <w:rFonts w:eastAsia="Times New Roman"/>
                <w:sz w:val="16"/>
                <w:szCs w:val="16"/>
              </w:rPr>
              <w:t>Annually or other frequency as per UNDP Audit policies</w:t>
            </w:r>
          </w:p>
        </w:tc>
      </w:tr>
      <w:tr w:rsidR="00D379FD" w:rsidRPr="00D379FD" w14:paraId="5C466D3B" w14:textId="77777777" w:rsidTr="00D379FD">
        <w:trPr>
          <w:trHeight w:val="900"/>
          <w:jc w:val="center"/>
        </w:trPr>
        <w:tc>
          <w:tcPr>
            <w:tcW w:w="3977" w:type="dxa"/>
            <w:shd w:val="clear" w:color="auto" w:fill="auto"/>
            <w:hideMark/>
          </w:tcPr>
          <w:p w14:paraId="043C1549"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Lessons learned and knowledge generation </w:t>
            </w:r>
            <w:r w:rsidRPr="00D379FD">
              <w:rPr>
                <w:rFonts w:eastAsia="Times New Roman"/>
                <w:sz w:val="16"/>
                <w:szCs w:val="16"/>
              </w:rPr>
              <w:t>(distillation of knowledge products tendered to local consultant, institute or service provider)</w:t>
            </w:r>
          </w:p>
        </w:tc>
        <w:tc>
          <w:tcPr>
            <w:tcW w:w="1963" w:type="dxa"/>
            <w:shd w:val="clear" w:color="auto" w:fill="auto"/>
            <w:hideMark/>
          </w:tcPr>
          <w:p w14:paraId="1009503D" w14:textId="77777777" w:rsidR="00D379FD" w:rsidRPr="00D379FD" w:rsidRDefault="00D379FD" w:rsidP="00D379FD">
            <w:pPr>
              <w:rPr>
                <w:rFonts w:eastAsia="Times New Roman"/>
                <w:sz w:val="16"/>
                <w:szCs w:val="16"/>
              </w:rPr>
            </w:pPr>
            <w:r w:rsidRPr="00D379FD">
              <w:rPr>
                <w:rFonts w:eastAsia="Times New Roman"/>
                <w:sz w:val="16"/>
                <w:szCs w:val="16"/>
              </w:rPr>
              <w:t>Project Manager</w:t>
            </w:r>
          </w:p>
        </w:tc>
        <w:tc>
          <w:tcPr>
            <w:tcW w:w="1446" w:type="dxa"/>
            <w:shd w:val="clear" w:color="auto" w:fill="auto"/>
            <w:hideMark/>
          </w:tcPr>
          <w:p w14:paraId="5057E8E9"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578F07B0" w14:textId="06C36FBE" w:rsidR="00D379FD" w:rsidRPr="00D379FD" w:rsidRDefault="00D379FD" w:rsidP="00D379FD">
            <w:pPr>
              <w:jc w:val="center"/>
              <w:rPr>
                <w:rFonts w:eastAsia="Times New Roman"/>
                <w:sz w:val="16"/>
                <w:szCs w:val="16"/>
              </w:rPr>
            </w:pPr>
            <w:r w:rsidRPr="00D379FD">
              <w:rPr>
                <w:rFonts w:eastAsia="Times New Roman"/>
                <w:sz w:val="16"/>
                <w:szCs w:val="16"/>
              </w:rPr>
              <w:t xml:space="preserve">USD </w:t>
            </w:r>
            <w:r w:rsidR="00357FA9">
              <w:rPr>
                <w:rFonts w:eastAsia="Times New Roman"/>
                <w:sz w:val="16"/>
                <w:szCs w:val="16"/>
              </w:rPr>
              <w:t>10</w:t>
            </w:r>
            <w:r w:rsidRPr="00D379FD">
              <w:rPr>
                <w:rFonts w:eastAsia="Times New Roman"/>
                <w:sz w:val="16"/>
                <w:szCs w:val="16"/>
              </w:rPr>
              <w:t>,000</w:t>
            </w:r>
          </w:p>
        </w:tc>
        <w:tc>
          <w:tcPr>
            <w:tcW w:w="1985" w:type="dxa"/>
            <w:shd w:val="clear" w:color="auto" w:fill="auto"/>
            <w:hideMark/>
          </w:tcPr>
          <w:p w14:paraId="2526CAFF" w14:textId="77777777" w:rsidR="00D379FD" w:rsidRPr="00D379FD" w:rsidRDefault="00D379FD" w:rsidP="00D379FD">
            <w:pPr>
              <w:rPr>
                <w:rFonts w:eastAsia="Times New Roman"/>
                <w:sz w:val="16"/>
                <w:szCs w:val="16"/>
              </w:rPr>
            </w:pPr>
            <w:r w:rsidRPr="00D379FD">
              <w:rPr>
                <w:rFonts w:eastAsia="Times New Roman"/>
                <w:sz w:val="16"/>
                <w:szCs w:val="16"/>
              </w:rPr>
              <w:t>Annually</w:t>
            </w:r>
          </w:p>
        </w:tc>
      </w:tr>
      <w:tr w:rsidR="00D379FD" w:rsidRPr="00D379FD" w14:paraId="70604EF1" w14:textId="77777777" w:rsidTr="00D379FD">
        <w:trPr>
          <w:trHeight w:val="900"/>
          <w:jc w:val="center"/>
        </w:trPr>
        <w:tc>
          <w:tcPr>
            <w:tcW w:w="3977" w:type="dxa"/>
            <w:shd w:val="clear" w:color="auto" w:fill="auto"/>
            <w:hideMark/>
          </w:tcPr>
          <w:p w14:paraId="14D94D0C"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Monitoring of environmental and social risks, and corresponding management plans as relevant </w:t>
            </w:r>
            <w:r w:rsidRPr="00D379FD">
              <w:rPr>
                <w:rFonts w:eastAsia="Times New Roman"/>
                <w:sz w:val="16"/>
                <w:szCs w:val="16"/>
              </w:rPr>
              <w:t>(tendered to national institute, local consultant, institute or service provider)</w:t>
            </w:r>
          </w:p>
        </w:tc>
        <w:tc>
          <w:tcPr>
            <w:tcW w:w="1963" w:type="dxa"/>
            <w:shd w:val="clear" w:color="auto" w:fill="auto"/>
            <w:hideMark/>
          </w:tcPr>
          <w:p w14:paraId="6F6D8C50" w14:textId="77777777" w:rsidR="00D379FD" w:rsidRPr="00D379FD" w:rsidRDefault="00D379FD" w:rsidP="00D379FD">
            <w:pPr>
              <w:rPr>
                <w:rFonts w:eastAsia="Times New Roman"/>
                <w:sz w:val="16"/>
                <w:szCs w:val="16"/>
              </w:rPr>
            </w:pPr>
            <w:r w:rsidRPr="00D379FD">
              <w:rPr>
                <w:rFonts w:eastAsia="Times New Roman"/>
                <w:sz w:val="16"/>
                <w:szCs w:val="16"/>
              </w:rPr>
              <w:t>Project Manager, UNDP CO, County and Township Focal Points</w:t>
            </w:r>
          </w:p>
        </w:tc>
        <w:tc>
          <w:tcPr>
            <w:tcW w:w="1446" w:type="dxa"/>
            <w:shd w:val="clear" w:color="auto" w:fill="auto"/>
            <w:hideMark/>
          </w:tcPr>
          <w:p w14:paraId="58ACD9CA" w14:textId="77777777" w:rsidR="00D379FD" w:rsidRPr="00D379FD" w:rsidRDefault="00D379FD" w:rsidP="00D379FD">
            <w:pPr>
              <w:jc w:val="center"/>
              <w:rPr>
                <w:rFonts w:eastAsia="Times New Roman"/>
                <w:sz w:val="16"/>
                <w:szCs w:val="16"/>
              </w:rPr>
            </w:pPr>
            <w:r w:rsidRPr="00D379FD">
              <w:rPr>
                <w:rFonts w:eastAsia="Times New Roman"/>
                <w:sz w:val="16"/>
                <w:szCs w:val="16"/>
              </w:rPr>
              <w:t>Per year: USD 2,000</w:t>
            </w:r>
          </w:p>
          <w:p w14:paraId="7A2BF69E" w14:textId="77777777" w:rsidR="00D379FD" w:rsidRPr="00D379FD" w:rsidRDefault="00D379FD" w:rsidP="00D379FD">
            <w:pPr>
              <w:jc w:val="center"/>
              <w:rPr>
                <w:rFonts w:eastAsia="Times New Roman"/>
                <w:sz w:val="16"/>
                <w:szCs w:val="16"/>
              </w:rPr>
            </w:pPr>
            <w:r w:rsidRPr="00D379FD">
              <w:rPr>
                <w:rFonts w:eastAsia="Times New Roman"/>
                <w:sz w:val="16"/>
                <w:szCs w:val="16"/>
              </w:rPr>
              <w:t>(Total: USD 10,000)</w:t>
            </w:r>
          </w:p>
        </w:tc>
        <w:tc>
          <w:tcPr>
            <w:tcW w:w="1164" w:type="dxa"/>
            <w:shd w:val="clear" w:color="auto" w:fill="auto"/>
            <w:hideMark/>
          </w:tcPr>
          <w:p w14:paraId="03A0FC3F" w14:textId="77777777" w:rsidR="00D379FD" w:rsidRPr="00D379FD" w:rsidRDefault="00D379FD" w:rsidP="00D379FD">
            <w:pPr>
              <w:jc w:val="center"/>
              <w:rPr>
                <w:rFonts w:eastAsia="Times New Roman"/>
                <w:sz w:val="16"/>
                <w:szCs w:val="16"/>
              </w:rPr>
            </w:pPr>
            <w:r w:rsidRPr="00D379FD">
              <w:rPr>
                <w:rFonts w:eastAsia="Times New Roman"/>
                <w:sz w:val="16"/>
                <w:szCs w:val="16"/>
              </w:rPr>
              <w:t>USD 20,000</w:t>
            </w:r>
          </w:p>
        </w:tc>
        <w:tc>
          <w:tcPr>
            <w:tcW w:w="1985" w:type="dxa"/>
            <w:shd w:val="clear" w:color="auto" w:fill="auto"/>
            <w:hideMark/>
          </w:tcPr>
          <w:p w14:paraId="51F99F47" w14:textId="77777777" w:rsidR="00D379FD" w:rsidRPr="00D379FD" w:rsidRDefault="00D379FD" w:rsidP="00D379FD">
            <w:pPr>
              <w:rPr>
                <w:rFonts w:eastAsia="Times New Roman"/>
                <w:sz w:val="16"/>
                <w:szCs w:val="16"/>
              </w:rPr>
            </w:pPr>
            <w:r w:rsidRPr="00D379FD">
              <w:rPr>
                <w:rFonts w:eastAsia="Times New Roman"/>
                <w:sz w:val="16"/>
                <w:szCs w:val="16"/>
              </w:rPr>
              <w:t>On-going</w:t>
            </w:r>
          </w:p>
        </w:tc>
      </w:tr>
      <w:tr w:rsidR="00D379FD" w:rsidRPr="00D379FD" w14:paraId="61032CEF" w14:textId="77777777" w:rsidTr="00D379FD">
        <w:trPr>
          <w:trHeight w:val="300"/>
          <w:jc w:val="center"/>
        </w:trPr>
        <w:tc>
          <w:tcPr>
            <w:tcW w:w="3977" w:type="dxa"/>
            <w:shd w:val="clear" w:color="auto" w:fill="auto"/>
            <w:hideMark/>
          </w:tcPr>
          <w:p w14:paraId="39C15FD3" w14:textId="77777777" w:rsidR="00D379FD" w:rsidRPr="00D379FD" w:rsidRDefault="00D379FD" w:rsidP="00D379FD">
            <w:pPr>
              <w:rPr>
                <w:rFonts w:eastAsia="Times New Roman"/>
                <w:b/>
                <w:bCs/>
                <w:sz w:val="16"/>
                <w:szCs w:val="16"/>
              </w:rPr>
            </w:pPr>
            <w:r w:rsidRPr="00D379FD">
              <w:rPr>
                <w:rFonts w:eastAsia="Times New Roman"/>
                <w:b/>
                <w:bCs/>
                <w:sz w:val="16"/>
                <w:szCs w:val="16"/>
              </w:rPr>
              <w:t>Stakeholder Engagement Plan</w:t>
            </w:r>
          </w:p>
        </w:tc>
        <w:tc>
          <w:tcPr>
            <w:tcW w:w="1963" w:type="dxa"/>
            <w:shd w:val="clear" w:color="auto" w:fill="auto"/>
            <w:hideMark/>
          </w:tcPr>
          <w:p w14:paraId="4A85E743" w14:textId="77777777" w:rsidR="00D379FD" w:rsidRPr="00D379FD" w:rsidRDefault="00D379FD" w:rsidP="00D379FD">
            <w:pPr>
              <w:rPr>
                <w:rFonts w:eastAsia="Times New Roman"/>
                <w:sz w:val="16"/>
                <w:szCs w:val="16"/>
              </w:rPr>
            </w:pPr>
            <w:r w:rsidRPr="00D379FD">
              <w:rPr>
                <w:rFonts w:eastAsia="Times New Roman"/>
                <w:sz w:val="16"/>
                <w:szCs w:val="16"/>
              </w:rPr>
              <w:t>Project Manager, UNDP CO, DARA</w:t>
            </w:r>
          </w:p>
        </w:tc>
        <w:tc>
          <w:tcPr>
            <w:tcW w:w="1446" w:type="dxa"/>
            <w:shd w:val="clear" w:color="auto" w:fill="auto"/>
            <w:hideMark/>
          </w:tcPr>
          <w:p w14:paraId="0E05C55E"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0E715A54" w14:textId="77777777" w:rsidR="00D379FD" w:rsidRPr="00D379FD" w:rsidRDefault="00D379FD" w:rsidP="00D379FD">
            <w:pPr>
              <w:jc w:val="center"/>
              <w:rPr>
                <w:rFonts w:eastAsia="Times New Roman"/>
                <w:sz w:val="16"/>
                <w:szCs w:val="16"/>
              </w:rPr>
            </w:pPr>
            <w:r w:rsidRPr="00D379FD">
              <w:rPr>
                <w:rFonts w:eastAsia="Times New Roman"/>
                <w:sz w:val="16"/>
                <w:szCs w:val="16"/>
              </w:rPr>
              <w:t>USD 35,000</w:t>
            </w:r>
          </w:p>
        </w:tc>
        <w:tc>
          <w:tcPr>
            <w:tcW w:w="1985" w:type="dxa"/>
            <w:shd w:val="clear" w:color="auto" w:fill="auto"/>
            <w:hideMark/>
          </w:tcPr>
          <w:p w14:paraId="2DA2FE51" w14:textId="77777777" w:rsidR="00D379FD" w:rsidRPr="00D379FD" w:rsidRDefault="00D379FD" w:rsidP="00D379FD">
            <w:pPr>
              <w:rPr>
                <w:rFonts w:eastAsia="Times New Roman"/>
                <w:sz w:val="16"/>
                <w:szCs w:val="16"/>
              </w:rPr>
            </w:pPr>
            <w:r w:rsidRPr="00D379FD">
              <w:rPr>
                <w:rFonts w:eastAsia="Times New Roman"/>
                <w:sz w:val="16"/>
                <w:szCs w:val="16"/>
              </w:rPr>
              <w:t>On-going</w:t>
            </w:r>
          </w:p>
        </w:tc>
      </w:tr>
      <w:tr w:rsidR="00D379FD" w:rsidRPr="00D379FD" w14:paraId="76B762E5" w14:textId="77777777" w:rsidTr="00D379FD">
        <w:trPr>
          <w:trHeight w:val="900"/>
          <w:jc w:val="center"/>
        </w:trPr>
        <w:tc>
          <w:tcPr>
            <w:tcW w:w="3977" w:type="dxa"/>
            <w:shd w:val="clear" w:color="auto" w:fill="auto"/>
            <w:hideMark/>
          </w:tcPr>
          <w:p w14:paraId="51DFBFEA" w14:textId="77777777" w:rsidR="00D379FD" w:rsidRPr="00D379FD" w:rsidRDefault="00D379FD" w:rsidP="00D379FD">
            <w:pPr>
              <w:rPr>
                <w:rFonts w:eastAsia="Times New Roman"/>
                <w:b/>
                <w:bCs/>
                <w:sz w:val="16"/>
                <w:szCs w:val="16"/>
              </w:rPr>
            </w:pPr>
            <w:r w:rsidRPr="00D379FD">
              <w:rPr>
                <w:rFonts w:eastAsia="Times New Roman"/>
                <w:b/>
                <w:bCs/>
                <w:sz w:val="16"/>
                <w:szCs w:val="16"/>
              </w:rPr>
              <w:t>Gender Action Plan</w:t>
            </w:r>
            <w:r w:rsidRPr="00D379FD">
              <w:rPr>
                <w:rFonts w:eastAsia="Times New Roman"/>
                <w:sz w:val="16"/>
                <w:szCs w:val="16"/>
              </w:rPr>
              <w:t xml:space="preserve"> (tendered to local consultant or service provider)</w:t>
            </w:r>
          </w:p>
        </w:tc>
        <w:tc>
          <w:tcPr>
            <w:tcW w:w="1963" w:type="dxa"/>
            <w:shd w:val="clear" w:color="auto" w:fill="auto"/>
            <w:hideMark/>
          </w:tcPr>
          <w:p w14:paraId="0FD24DDA" w14:textId="77777777" w:rsidR="00D379FD" w:rsidRPr="00D379FD" w:rsidRDefault="00D379FD" w:rsidP="00D379FD">
            <w:pPr>
              <w:rPr>
                <w:rFonts w:eastAsia="Times New Roman"/>
                <w:sz w:val="16"/>
                <w:szCs w:val="16"/>
              </w:rPr>
            </w:pPr>
            <w:r w:rsidRPr="00D379FD">
              <w:rPr>
                <w:rFonts w:eastAsia="Times New Roman"/>
                <w:sz w:val="16"/>
                <w:szCs w:val="16"/>
              </w:rPr>
              <w:t>Project Manager, UNDP CO, County and Township Focal Points</w:t>
            </w:r>
          </w:p>
        </w:tc>
        <w:tc>
          <w:tcPr>
            <w:tcW w:w="1446" w:type="dxa"/>
            <w:shd w:val="clear" w:color="auto" w:fill="auto"/>
            <w:hideMark/>
          </w:tcPr>
          <w:p w14:paraId="12014F82" w14:textId="77777777" w:rsidR="00D379FD" w:rsidRPr="00D379FD" w:rsidRDefault="00D379FD" w:rsidP="00D379FD">
            <w:pPr>
              <w:jc w:val="center"/>
              <w:rPr>
                <w:rFonts w:eastAsia="Times New Roman"/>
                <w:sz w:val="16"/>
                <w:szCs w:val="16"/>
              </w:rPr>
            </w:pPr>
            <w:r w:rsidRPr="00D379FD">
              <w:rPr>
                <w:rFonts w:eastAsia="Times New Roman"/>
                <w:sz w:val="16"/>
                <w:szCs w:val="16"/>
              </w:rPr>
              <w:t>Per year: USD 1,000</w:t>
            </w:r>
          </w:p>
          <w:p w14:paraId="5753E140" w14:textId="77777777" w:rsidR="00D379FD" w:rsidRPr="00D379FD" w:rsidRDefault="00D379FD" w:rsidP="00D379FD">
            <w:pPr>
              <w:jc w:val="center"/>
              <w:rPr>
                <w:rFonts w:eastAsia="Times New Roman"/>
                <w:sz w:val="16"/>
                <w:szCs w:val="16"/>
              </w:rPr>
            </w:pPr>
            <w:r w:rsidRPr="00D379FD">
              <w:rPr>
                <w:rFonts w:eastAsia="Times New Roman"/>
                <w:sz w:val="16"/>
                <w:szCs w:val="16"/>
              </w:rPr>
              <w:t>(Total: USD 5,000)</w:t>
            </w:r>
          </w:p>
        </w:tc>
        <w:tc>
          <w:tcPr>
            <w:tcW w:w="1164" w:type="dxa"/>
            <w:shd w:val="clear" w:color="auto" w:fill="auto"/>
            <w:hideMark/>
          </w:tcPr>
          <w:p w14:paraId="47F548D7" w14:textId="36EFC567" w:rsidR="00D379FD" w:rsidRPr="00D379FD" w:rsidRDefault="00D379FD" w:rsidP="00D379FD">
            <w:pPr>
              <w:jc w:val="center"/>
              <w:rPr>
                <w:rFonts w:eastAsia="Times New Roman"/>
                <w:sz w:val="16"/>
                <w:szCs w:val="16"/>
              </w:rPr>
            </w:pPr>
            <w:r w:rsidRPr="00D379FD">
              <w:rPr>
                <w:rFonts w:eastAsia="Times New Roman"/>
                <w:sz w:val="16"/>
                <w:szCs w:val="16"/>
              </w:rPr>
              <w:t xml:space="preserve">USD </w:t>
            </w:r>
            <w:r w:rsidR="00357FA9">
              <w:rPr>
                <w:rFonts w:eastAsia="Times New Roman"/>
                <w:sz w:val="16"/>
                <w:szCs w:val="16"/>
              </w:rPr>
              <w:t>10</w:t>
            </w:r>
            <w:r w:rsidRPr="00D379FD">
              <w:rPr>
                <w:rFonts w:eastAsia="Times New Roman"/>
                <w:sz w:val="16"/>
                <w:szCs w:val="16"/>
              </w:rPr>
              <w:t>,000</w:t>
            </w:r>
          </w:p>
        </w:tc>
        <w:tc>
          <w:tcPr>
            <w:tcW w:w="1985" w:type="dxa"/>
            <w:shd w:val="clear" w:color="auto" w:fill="auto"/>
            <w:hideMark/>
          </w:tcPr>
          <w:p w14:paraId="27F82BDC" w14:textId="77777777" w:rsidR="00D379FD" w:rsidRPr="00D379FD" w:rsidRDefault="00D379FD" w:rsidP="00D379FD">
            <w:pPr>
              <w:rPr>
                <w:rFonts w:eastAsia="Times New Roman"/>
                <w:sz w:val="16"/>
                <w:szCs w:val="16"/>
              </w:rPr>
            </w:pPr>
            <w:r w:rsidRPr="00D379FD">
              <w:rPr>
                <w:rFonts w:eastAsia="Times New Roman"/>
                <w:sz w:val="16"/>
                <w:szCs w:val="16"/>
              </w:rPr>
              <w:t>On-going</w:t>
            </w:r>
          </w:p>
        </w:tc>
      </w:tr>
      <w:tr w:rsidR="00D379FD" w:rsidRPr="00D379FD" w14:paraId="6098C649" w14:textId="77777777" w:rsidTr="00D379FD">
        <w:trPr>
          <w:trHeight w:val="539"/>
          <w:jc w:val="center"/>
        </w:trPr>
        <w:tc>
          <w:tcPr>
            <w:tcW w:w="3977" w:type="dxa"/>
            <w:shd w:val="clear" w:color="auto" w:fill="auto"/>
            <w:hideMark/>
          </w:tcPr>
          <w:p w14:paraId="7459F26F" w14:textId="77777777" w:rsidR="00D379FD" w:rsidRPr="00D379FD" w:rsidRDefault="00D379FD" w:rsidP="00D379FD">
            <w:pPr>
              <w:rPr>
                <w:rFonts w:eastAsia="Times New Roman"/>
                <w:b/>
                <w:bCs/>
                <w:sz w:val="16"/>
                <w:szCs w:val="16"/>
              </w:rPr>
            </w:pPr>
            <w:r w:rsidRPr="00D379FD">
              <w:rPr>
                <w:rFonts w:eastAsia="Times New Roman"/>
                <w:b/>
                <w:bCs/>
                <w:sz w:val="16"/>
                <w:szCs w:val="16"/>
              </w:rPr>
              <w:t>Addressing environmental and social grievances</w:t>
            </w:r>
          </w:p>
        </w:tc>
        <w:tc>
          <w:tcPr>
            <w:tcW w:w="1963" w:type="dxa"/>
            <w:shd w:val="clear" w:color="auto" w:fill="auto"/>
            <w:hideMark/>
          </w:tcPr>
          <w:p w14:paraId="39B68748" w14:textId="77777777" w:rsidR="00D379FD" w:rsidRPr="00D379FD" w:rsidRDefault="00D379FD" w:rsidP="00D379FD">
            <w:pPr>
              <w:rPr>
                <w:rFonts w:eastAsia="Times New Roman"/>
                <w:sz w:val="16"/>
                <w:szCs w:val="16"/>
              </w:rPr>
            </w:pPr>
            <w:r w:rsidRPr="00D379FD">
              <w:rPr>
                <w:rFonts w:eastAsia="Times New Roman"/>
                <w:sz w:val="16"/>
                <w:szCs w:val="16"/>
              </w:rPr>
              <w:t xml:space="preserve">Project Manager, UNDP CO </w:t>
            </w:r>
          </w:p>
        </w:tc>
        <w:tc>
          <w:tcPr>
            <w:tcW w:w="1446" w:type="dxa"/>
            <w:shd w:val="clear" w:color="auto" w:fill="auto"/>
            <w:hideMark/>
          </w:tcPr>
          <w:p w14:paraId="2A70B1D8"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164" w:type="dxa"/>
            <w:shd w:val="clear" w:color="auto" w:fill="auto"/>
            <w:hideMark/>
          </w:tcPr>
          <w:p w14:paraId="40637965" w14:textId="77777777" w:rsidR="00D379FD" w:rsidRPr="00D379FD" w:rsidRDefault="00D379FD" w:rsidP="00D379FD">
            <w:pPr>
              <w:jc w:val="center"/>
              <w:rPr>
                <w:rFonts w:eastAsia="Times New Roman"/>
                <w:sz w:val="16"/>
                <w:szCs w:val="16"/>
              </w:rPr>
            </w:pPr>
            <w:r w:rsidRPr="00D379FD">
              <w:rPr>
                <w:rFonts w:eastAsia="Times New Roman"/>
                <w:sz w:val="16"/>
                <w:szCs w:val="16"/>
              </w:rPr>
              <w:t>USD 2,000</w:t>
            </w:r>
          </w:p>
        </w:tc>
        <w:tc>
          <w:tcPr>
            <w:tcW w:w="1985" w:type="dxa"/>
            <w:shd w:val="clear" w:color="auto" w:fill="auto"/>
            <w:hideMark/>
          </w:tcPr>
          <w:p w14:paraId="4334EDEF" w14:textId="77777777" w:rsidR="00D379FD" w:rsidRPr="00D379FD" w:rsidRDefault="00D379FD" w:rsidP="00D379FD">
            <w:pPr>
              <w:rPr>
                <w:rFonts w:eastAsia="Times New Roman"/>
                <w:sz w:val="16"/>
                <w:szCs w:val="16"/>
              </w:rPr>
            </w:pPr>
            <w:r w:rsidRPr="00D379FD">
              <w:rPr>
                <w:rFonts w:eastAsia="Times New Roman"/>
                <w:sz w:val="16"/>
                <w:szCs w:val="16"/>
              </w:rPr>
              <w:t>On-going</w:t>
            </w:r>
          </w:p>
        </w:tc>
      </w:tr>
      <w:tr w:rsidR="00D379FD" w:rsidRPr="00D379FD" w14:paraId="3CFE54A9" w14:textId="77777777" w:rsidTr="00D379FD">
        <w:trPr>
          <w:trHeight w:val="647"/>
          <w:jc w:val="center"/>
        </w:trPr>
        <w:tc>
          <w:tcPr>
            <w:tcW w:w="3977" w:type="dxa"/>
            <w:shd w:val="clear" w:color="auto" w:fill="auto"/>
            <w:hideMark/>
          </w:tcPr>
          <w:p w14:paraId="5FFBBDE7"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Project Steering Committee (PSC) meetings </w:t>
            </w:r>
            <w:r w:rsidRPr="00D379FD">
              <w:rPr>
                <w:rFonts w:eastAsia="Times New Roman"/>
                <w:sz w:val="16"/>
                <w:szCs w:val="16"/>
              </w:rPr>
              <w:t>(annual)</w:t>
            </w:r>
          </w:p>
        </w:tc>
        <w:tc>
          <w:tcPr>
            <w:tcW w:w="1963" w:type="dxa"/>
            <w:shd w:val="clear" w:color="auto" w:fill="auto"/>
            <w:hideMark/>
          </w:tcPr>
          <w:p w14:paraId="57B12986" w14:textId="77777777" w:rsidR="00D379FD" w:rsidRPr="00D379FD" w:rsidRDefault="00D379FD" w:rsidP="00D379FD">
            <w:pPr>
              <w:rPr>
                <w:rFonts w:eastAsia="Times New Roman"/>
                <w:sz w:val="16"/>
                <w:szCs w:val="16"/>
              </w:rPr>
            </w:pPr>
            <w:r w:rsidRPr="00D379FD">
              <w:rPr>
                <w:rFonts w:eastAsia="Times New Roman"/>
                <w:sz w:val="16"/>
                <w:szCs w:val="16"/>
              </w:rPr>
              <w:t>Project Manager, PSC, UNDP CO</w:t>
            </w:r>
          </w:p>
        </w:tc>
        <w:tc>
          <w:tcPr>
            <w:tcW w:w="1446" w:type="dxa"/>
            <w:shd w:val="clear" w:color="auto" w:fill="auto"/>
            <w:hideMark/>
          </w:tcPr>
          <w:p w14:paraId="4292D504" w14:textId="77777777" w:rsidR="00D379FD" w:rsidRPr="00E051D9" w:rsidRDefault="00D379FD" w:rsidP="00D379FD">
            <w:pPr>
              <w:jc w:val="center"/>
              <w:rPr>
                <w:rFonts w:eastAsia="Times New Roman"/>
                <w:sz w:val="16"/>
                <w:szCs w:val="16"/>
              </w:rPr>
            </w:pPr>
            <w:r w:rsidRPr="00E051D9">
              <w:rPr>
                <w:rFonts w:eastAsia="Times New Roman"/>
                <w:sz w:val="16"/>
                <w:szCs w:val="16"/>
              </w:rPr>
              <w:t>Per year: 2,000</w:t>
            </w:r>
          </w:p>
          <w:p w14:paraId="1602E468" w14:textId="77777777" w:rsidR="00D379FD" w:rsidRPr="00E051D9" w:rsidRDefault="00D379FD" w:rsidP="00D379FD">
            <w:pPr>
              <w:jc w:val="center"/>
              <w:rPr>
                <w:rFonts w:eastAsia="Times New Roman"/>
                <w:sz w:val="16"/>
                <w:szCs w:val="16"/>
              </w:rPr>
            </w:pPr>
            <w:r w:rsidRPr="00E051D9">
              <w:rPr>
                <w:rFonts w:eastAsia="Times New Roman"/>
                <w:sz w:val="16"/>
                <w:szCs w:val="16"/>
              </w:rPr>
              <w:t>(Total: USD 10,000)</w:t>
            </w:r>
          </w:p>
        </w:tc>
        <w:tc>
          <w:tcPr>
            <w:tcW w:w="1164" w:type="dxa"/>
            <w:shd w:val="clear" w:color="auto" w:fill="auto"/>
            <w:hideMark/>
          </w:tcPr>
          <w:p w14:paraId="0801171E" w14:textId="77777777" w:rsidR="00D379FD" w:rsidRPr="00D379FD" w:rsidRDefault="00D379FD" w:rsidP="00D379FD">
            <w:pPr>
              <w:jc w:val="center"/>
              <w:rPr>
                <w:rFonts w:eastAsia="Times New Roman"/>
                <w:sz w:val="16"/>
                <w:szCs w:val="16"/>
              </w:rPr>
            </w:pPr>
            <w:r w:rsidRPr="00D379FD">
              <w:rPr>
                <w:rFonts w:eastAsia="Times New Roman"/>
                <w:sz w:val="16"/>
                <w:szCs w:val="16"/>
              </w:rPr>
              <w:t>USD 15,000</w:t>
            </w:r>
          </w:p>
        </w:tc>
        <w:tc>
          <w:tcPr>
            <w:tcW w:w="1985" w:type="dxa"/>
            <w:shd w:val="clear" w:color="auto" w:fill="auto"/>
            <w:hideMark/>
          </w:tcPr>
          <w:p w14:paraId="2CE08941" w14:textId="77777777" w:rsidR="00D379FD" w:rsidRPr="00D379FD" w:rsidRDefault="00D379FD" w:rsidP="00D379FD">
            <w:pPr>
              <w:rPr>
                <w:rFonts w:eastAsia="Times New Roman"/>
                <w:sz w:val="16"/>
                <w:szCs w:val="16"/>
              </w:rPr>
            </w:pPr>
            <w:r w:rsidRPr="00D379FD">
              <w:rPr>
                <w:rFonts w:eastAsia="Times New Roman"/>
                <w:sz w:val="16"/>
                <w:szCs w:val="16"/>
              </w:rPr>
              <w:t>Annually</w:t>
            </w:r>
          </w:p>
        </w:tc>
      </w:tr>
      <w:tr w:rsidR="00D379FD" w:rsidRPr="00D379FD" w14:paraId="439E3F83" w14:textId="77777777" w:rsidTr="00D379FD">
        <w:trPr>
          <w:trHeight w:val="450"/>
          <w:jc w:val="center"/>
        </w:trPr>
        <w:tc>
          <w:tcPr>
            <w:tcW w:w="3977" w:type="dxa"/>
            <w:shd w:val="clear" w:color="auto" w:fill="auto"/>
            <w:hideMark/>
          </w:tcPr>
          <w:p w14:paraId="0402AD44" w14:textId="77777777" w:rsidR="00D379FD" w:rsidRPr="00D379FD" w:rsidRDefault="00D379FD" w:rsidP="00D379FD">
            <w:pPr>
              <w:rPr>
                <w:rFonts w:eastAsia="Times New Roman"/>
                <w:b/>
                <w:bCs/>
                <w:sz w:val="16"/>
                <w:szCs w:val="16"/>
              </w:rPr>
            </w:pPr>
            <w:r w:rsidRPr="00D379FD">
              <w:rPr>
                <w:rFonts w:eastAsia="Times New Roman"/>
                <w:b/>
                <w:bCs/>
                <w:sz w:val="16"/>
                <w:szCs w:val="16"/>
              </w:rPr>
              <w:t>Supervision missions</w:t>
            </w:r>
          </w:p>
        </w:tc>
        <w:tc>
          <w:tcPr>
            <w:tcW w:w="1963" w:type="dxa"/>
            <w:shd w:val="clear" w:color="auto" w:fill="auto"/>
            <w:hideMark/>
          </w:tcPr>
          <w:p w14:paraId="75BDC352" w14:textId="77777777" w:rsidR="00D379FD" w:rsidRPr="00D379FD" w:rsidRDefault="00D379FD" w:rsidP="00D379FD">
            <w:pPr>
              <w:rPr>
                <w:rFonts w:eastAsia="Times New Roman"/>
                <w:sz w:val="16"/>
                <w:szCs w:val="16"/>
              </w:rPr>
            </w:pPr>
            <w:r w:rsidRPr="00D379FD">
              <w:rPr>
                <w:rFonts w:eastAsia="Times New Roman"/>
                <w:sz w:val="16"/>
                <w:szCs w:val="16"/>
              </w:rPr>
              <w:t xml:space="preserve">UNDP CO, </w:t>
            </w:r>
          </w:p>
        </w:tc>
        <w:bookmarkStart w:id="16" w:name="RANGE!C18"/>
        <w:tc>
          <w:tcPr>
            <w:tcW w:w="1446" w:type="dxa"/>
            <w:shd w:val="clear" w:color="auto" w:fill="auto"/>
            <w:hideMark/>
          </w:tcPr>
          <w:p w14:paraId="0BFB14C8" w14:textId="77777777" w:rsidR="00D379FD" w:rsidRPr="00E051D9" w:rsidRDefault="00D379FD" w:rsidP="00D379FD">
            <w:pPr>
              <w:jc w:val="center"/>
              <w:rPr>
                <w:rFonts w:eastAsia="Times New Roman"/>
                <w:sz w:val="16"/>
                <w:szCs w:val="16"/>
              </w:rPr>
            </w:pPr>
            <w:r w:rsidRPr="00E051D9">
              <w:rPr>
                <w:rFonts w:eastAsia="Times New Roman"/>
                <w:sz w:val="16"/>
                <w:szCs w:val="16"/>
              </w:rPr>
              <w:fldChar w:fldCharType="begin"/>
            </w:r>
            <w:r w:rsidRPr="00E051D9">
              <w:rPr>
                <w:rFonts w:eastAsia="Times New Roman"/>
                <w:sz w:val="16"/>
                <w:szCs w:val="16"/>
              </w:rPr>
              <w:instrText xml:space="preserve"> HYPERLINK "file:///C:\\Users\\james\\Documents\\2017%20Projects\\2017%20UNDP%20China%20PPG%20CPAR\\Budget\\5688_CPAR1_budget_details_20180121.xlsx" \l "RANGE!_ftn1" </w:instrText>
            </w:r>
            <w:r w:rsidRPr="00E051D9">
              <w:rPr>
                <w:rFonts w:eastAsia="Times New Roman"/>
                <w:sz w:val="16"/>
                <w:szCs w:val="16"/>
              </w:rPr>
              <w:fldChar w:fldCharType="separate"/>
            </w:r>
            <w:r w:rsidRPr="00E051D9">
              <w:rPr>
                <w:rFonts w:eastAsia="Times New Roman"/>
                <w:sz w:val="16"/>
                <w:szCs w:val="16"/>
              </w:rPr>
              <w:t>None</w:t>
            </w:r>
            <w:r w:rsidRPr="00E051D9">
              <w:rPr>
                <w:rFonts w:eastAsia="Times New Roman"/>
                <w:sz w:val="16"/>
                <w:szCs w:val="16"/>
              </w:rPr>
              <w:fldChar w:fldCharType="end"/>
            </w:r>
            <w:bookmarkEnd w:id="16"/>
          </w:p>
        </w:tc>
        <w:tc>
          <w:tcPr>
            <w:tcW w:w="1164" w:type="dxa"/>
            <w:shd w:val="clear" w:color="auto" w:fill="auto"/>
            <w:hideMark/>
          </w:tcPr>
          <w:p w14:paraId="3A58F707"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02098E21" w14:textId="77777777" w:rsidR="00D379FD" w:rsidRPr="00D379FD" w:rsidRDefault="00D379FD" w:rsidP="00D379FD">
            <w:pPr>
              <w:rPr>
                <w:rFonts w:eastAsia="Times New Roman"/>
                <w:sz w:val="16"/>
                <w:szCs w:val="16"/>
              </w:rPr>
            </w:pPr>
            <w:r w:rsidRPr="00D379FD">
              <w:rPr>
                <w:rFonts w:eastAsia="Times New Roman"/>
                <w:sz w:val="16"/>
                <w:szCs w:val="16"/>
              </w:rPr>
              <w:t>Annually</w:t>
            </w:r>
          </w:p>
        </w:tc>
      </w:tr>
      <w:tr w:rsidR="00D379FD" w:rsidRPr="00D379FD" w14:paraId="78AD5590" w14:textId="77777777" w:rsidTr="00D379FD">
        <w:trPr>
          <w:trHeight w:val="368"/>
          <w:jc w:val="center"/>
        </w:trPr>
        <w:tc>
          <w:tcPr>
            <w:tcW w:w="3977" w:type="dxa"/>
            <w:shd w:val="clear" w:color="auto" w:fill="auto"/>
            <w:hideMark/>
          </w:tcPr>
          <w:p w14:paraId="28F74EEC" w14:textId="77777777" w:rsidR="00D379FD" w:rsidRPr="00D379FD" w:rsidRDefault="00D379FD" w:rsidP="00D379FD">
            <w:pPr>
              <w:rPr>
                <w:rFonts w:eastAsia="Times New Roman"/>
                <w:b/>
                <w:bCs/>
                <w:sz w:val="16"/>
                <w:szCs w:val="16"/>
              </w:rPr>
            </w:pPr>
            <w:r w:rsidRPr="00D379FD">
              <w:rPr>
                <w:rFonts w:eastAsia="Times New Roman"/>
                <w:b/>
                <w:bCs/>
                <w:sz w:val="16"/>
                <w:szCs w:val="16"/>
              </w:rPr>
              <w:t>Oversight missions</w:t>
            </w:r>
          </w:p>
        </w:tc>
        <w:tc>
          <w:tcPr>
            <w:tcW w:w="1963" w:type="dxa"/>
            <w:shd w:val="clear" w:color="auto" w:fill="auto"/>
            <w:hideMark/>
          </w:tcPr>
          <w:p w14:paraId="329B8568" w14:textId="77777777" w:rsidR="00D379FD" w:rsidRPr="00D379FD" w:rsidRDefault="00D379FD" w:rsidP="00D379FD">
            <w:pPr>
              <w:rPr>
                <w:rFonts w:eastAsia="Times New Roman"/>
                <w:sz w:val="16"/>
                <w:szCs w:val="16"/>
              </w:rPr>
            </w:pPr>
            <w:r w:rsidRPr="00D379FD">
              <w:rPr>
                <w:rFonts w:eastAsia="Times New Roman"/>
                <w:sz w:val="16"/>
                <w:szCs w:val="16"/>
              </w:rPr>
              <w:t>UNDP-GEF team</w:t>
            </w:r>
          </w:p>
        </w:tc>
        <w:tc>
          <w:tcPr>
            <w:tcW w:w="1446" w:type="dxa"/>
            <w:shd w:val="clear" w:color="auto" w:fill="auto"/>
            <w:hideMark/>
          </w:tcPr>
          <w:p w14:paraId="1359C02C" w14:textId="77777777" w:rsidR="00D379FD" w:rsidRPr="00E051D9" w:rsidRDefault="00D379FD" w:rsidP="00D379FD">
            <w:pPr>
              <w:jc w:val="center"/>
              <w:rPr>
                <w:rFonts w:eastAsia="Times New Roman"/>
                <w:sz w:val="16"/>
                <w:szCs w:val="16"/>
              </w:rPr>
            </w:pPr>
            <w:r w:rsidRPr="00E051D9">
              <w:rPr>
                <w:rFonts w:eastAsia="Times New Roman"/>
                <w:sz w:val="16"/>
                <w:szCs w:val="16"/>
              </w:rPr>
              <w:t>None [2]</w:t>
            </w:r>
          </w:p>
        </w:tc>
        <w:tc>
          <w:tcPr>
            <w:tcW w:w="1164" w:type="dxa"/>
            <w:shd w:val="clear" w:color="auto" w:fill="auto"/>
            <w:hideMark/>
          </w:tcPr>
          <w:p w14:paraId="752E2635"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067CB160" w14:textId="77777777" w:rsidR="00D379FD" w:rsidRPr="00D379FD" w:rsidRDefault="00D379FD" w:rsidP="00D379FD">
            <w:pPr>
              <w:rPr>
                <w:rFonts w:eastAsia="Times New Roman"/>
                <w:sz w:val="16"/>
                <w:szCs w:val="16"/>
              </w:rPr>
            </w:pPr>
            <w:r w:rsidRPr="00D379FD">
              <w:rPr>
                <w:rFonts w:eastAsia="Times New Roman"/>
                <w:sz w:val="16"/>
                <w:szCs w:val="16"/>
              </w:rPr>
              <w:t>Troubleshooting as needed</w:t>
            </w:r>
          </w:p>
        </w:tc>
      </w:tr>
      <w:tr w:rsidR="00D379FD" w:rsidRPr="00D379FD" w14:paraId="41946E5A" w14:textId="77777777" w:rsidTr="00D379FD">
        <w:trPr>
          <w:trHeight w:val="530"/>
          <w:jc w:val="center"/>
        </w:trPr>
        <w:tc>
          <w:tcPr>
            <w:tcW w:w="3977" w:type="dxa"/>
            <w:shd w:val="clear" w:color="auto" w:fill="auto"/>
            <w:hideMark/>
          </w:tcPr>
          <w:p w14:paraId="2CB85D2A"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GEF Secretariat learning missions/site visits </w:t>
            </w:r>
          </w:p>
        </w:tc>
        <w:tc>
          <w:tcPr>
            <w:tcW w:w="1963" w:type="dxa"/>
            <w:shd w:val="clear" w:color="auto" w:fill="auto"/>
            <w:hideMark/>
          </w:tcPr>
          <w:p w14:paraId="37DAE4CE" w14:textId="77777777" w:rsidR="00D379FD" w:rsidRPr="00D379FD" w:rsidRDefault="00D379FD" w:rsidP="00D379FD">
            <w:pPr>
              <w:rPr>
                <w:rFonts w:eastAsia="Times New Roman"/>
                <w:sz w:val="16"/>
                <w:szCs w:val="16"/>
              </w:rPr>
            </w:pPr>
            <w:r w:rsidRPr="00D379FD">
              <w:rPr>
                <w:rFonts w:eastAsia="Times New Roman"/>
                <w:sz w:val="16"/>
                <w:szCs w:val="16"/>
              </w:rPr>
              <w:t>UNDP CO, Project Manager and UNDP-GEF team</w:t>
            </w:r>
          </w:p>
        </w:tc>
        <w:tc>
          <w:tcPr>
            <w:tcW w:w="1446" w:type="dxa"/>
            <w:shd w:val="clear" w:color="auto" w:fill="auto"/>
            <w:hideMark/>
          </w:tcPr>
          <w:p w14:paraId="638896CA" w14:textId="77777777" w:rsidR="00D379FD" w:rsidRPr="00E051D9" w:rsidRDefault="00D379FD" w:rsidP="00D379FD">
            <w:pPr>
              <w:jc w:val="center"/>
              <w:rPr>
                <w:rFonts w:eastAsia="Times New Roman"/>
                <w:sz w:val="16"/>
                <w:szCs w:val="16"/>
              </w:rPr>
            </w:pPr>
            <w:r w:rsidRPr="00E051D9">
              <w:rPr>
                <w:rFonts w:eastAsia="Times New Roman"/>
                <w:sz w:val="16"/>
                <w:szCs w:val="16"/>
              </w:rPr>
              <w:t>None [2]</w:t>
            </w:r>
          </w:p>
        </w:tc>
        <w:tc>
          <w:tcPr>
            <w:tcW w:w="1164" w:type="dxa"/>
            <w:shd w:val="clear" w:color="auto" w:fill="auto"/>
            <w:hideMark/>
          </w:tcPr>
          <w:p w14:paraId="0A0DA910"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491B90F2" w14:textId="77777777" w:rsidR="00D379FD" w:rsidRPr="00D379FD" w:rsidRDefault="00D379FD" w:rsidP="00D379FD">
            <w:pPr>
              <w:rPr>
                <w:rFonts w:eastAsia="Times New Roman"/>
                <w:sz w:val="16"/>
                <w:szCs w:val="16"/>
              </w:rPr>
            </w:pPr>
            <w:r w:rsidRPr="00D379FD">
              <w:rPr>
                <w:rFonts w:eastAsia="Times New Roman"/>
                <w:sz w:val="16"/>
                <w:szCs w:val="16"/>
              </w:rPr>
              <w:t>To be determined.</w:t>
            </w:r>
          </w:p>
        </w:tc>
      </w:tr>
      <w:tr w:rsidR="00D379FD" w:rsidRPr="00D379FD" w14:paraId="5D2859D4" w14:textId="77777777" w:rsidTr="00D379FD">
        <w:trPr>
          <w:trHeight w:val="900"/>
          <w:jc w:val="center"/>
        </w:trPr>
        <w:tc>
          <w:tcPr>
            <w:tcW w:w="3977" w:type="dxa"/>
            <w:shd w:val="clear" w:color="auto" w:fill="auto"/>
            <w:hideMark/>
          </w:tcPr>
          <w:p w14:paraId="765A55BF"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Mid-term assessment of Capacity Development Scorecard </w:t>
            </w:r>
            <w:r w:rsidRPr="00D379FD">
              <w:rPr>
                <w:rFonts w:eastAsia="Times New Roman"/>
                <w:sz w:val="16"/>
                <w:szCs w:val="16"/>
              </w:rPr>
              <w:t>(tendered to local institute, local consultant or service provider)</w:t>
            </w:r>
          </w:p>
        </w:tc>
        <w:tc>
          <w:tcPr>
            <w:tcW w:w="1963" w:type="dxa"/>
            <w:shd w:val="clear" w:color="auto" w:fill="auto"/>
            <w:hideMark/>
          </w:tcPr>
          <w:p w14:paraId="0298858A" w14:textId="77777777" w:rsidR="00D379FD" w:rsidRPr="00D379FD" w:rsidRDefault="00D379FD" w:rsidP="00D379FD">
            <w:pPr>
              <w:rPr>
                <w:rFonts w:eastAsia="Times New Roman"/>
                <w:sz w:val="16"/>
                <w:szCs w:val="16"/>
              </w:rPr>
            </w:pPr>
            <w:r w:rsidRPr="00D379FD">
              <w:rPr>
                <w:rFonts w:eastAsia="Times New Roman"/>
                <w:sz w:val="16"/>
                <w:szCs w:val="16"/>
              </w:rPr>
              <w:t>Project Manager</w:t>
            </w:r>
          </w:p>
        </w:tc>
        <w:tc>
          <w:tcPr>
            <w:tcW w:w="1446" w:type="dxa"/>
            <w:shd w:val="clear" w:color="auto" w:fill="auto"/>
            <w:hideMark/>
          </w:tcPr>
          <w:p w14:paraId="3047AA11" w14:textId="77777777" w:rsidR="00D379FD" w:rsidRPr="00E051D9" w:rsidRDefault="00D379FD" w:rsidP="00D379FD">
            <w:pPr>
              <w:jc w:val="center"/>
              <w:rPr>
                <w:rFonts w:eastAsia="Times New Roman"/>
                <w:sz w:val="16"/>
                <w:szCs w:val="16"/>
              </w:rPr>
            </w:pPr>
            <w:r w:rsidRPr="00E051D9">
              <w:rPr>
                <w:rFonts w:eastAsia="Times New Roman"/>
                <w:sz w:val="16"/>
                <w:szCs w:val="16"/>
              </w:rPr>
              <w:t xml:space="preserve">USD 2,000 </w:t>
            </w:r>
          </w:p>
        </w:tc>
        <w:tc>
          <w:tcPr>
            <w:tcW w:w="1164" w:type="dxa"/>
            <w:shd w:val="clear" w:color="auto" w:fill="auto"/>
            <w:hideMark/>
          </w:tcPr>
          <w:p w14:paraId="48542B17" w14:textId="77777777" w:rsidR="00D379FD" w:rsidRPr="00D379FD" w:rsidRDefault="00D379FD" w:rsidP="00D379FD">
            <w:pPr>
              <w:jc w:val="center"/>
              <w:rPr>
                <w:rFonts w:eastAsia="Times New Roman"/>
                <w:sz w:val="16"/>
                <w:szCs w:val="16"/>
              </w:rPr>
            </w:pPr>
            <w:r w:rsidRPr="00D379FD">
              <w:rPr>
                <w:rFonts w:eastAsia="Times New Roman"/>
                <w:sz w:val="16"/>
                <w:szCs w:val="16"/>
              </w:rPr>
              <w:t>3,000</w:t>
            </w:r>
          </w:p>
        </w:tc>
        <w:tc>
          <w:tcPr>
            <w:tcW w:w="1985" w:type="dxa"/>
            <w:shd w:val="clear" w:color="auto" w:fill="auto"/>
            <w:hideMark/>
          </w:tcPr>
          <w:p w14:paraId="6005E4D3" w14:textId="77777777" w:rsidR="00D379FD" w:rsidRPr="00D379FD" w:rsidRDefault="00D379FD" w:rsidP="00D379FD">
            <w:pPr>
              <w:rPr>
                <w:rFonts w:eastAsia="Times New Roman"/>
                <w:sz w:val="16"/>
                <w:szCs w:val="16"/>
              </w:rPr>
            </w:pPr>
            <w:r w:rsidRPr="00D379FD">
              <w:rPr>
                <w:rFonts w:eastAsia="Times New Roman"/>
                <w:sz w:val="16"/>
                <w:szCs w:val="16"/>
              </w:rPr>
              <w:t>Before mid-term review mission takes place.</w:t>
            </w:r>
          </w:p>
        </w:tc>
      </w:tr>
      <w:tr w:rsidR="00D379FD" w:rsidRPr="00D379FD" w14:paraId="2E5F3623" w14:textId="77777777" w:rsidTr="00D379FD">
        <w:trPr>
          <w:trHeight w:val="900"/>
          <w:jc w:val="center"/>
        </w:trPr>
        <w:tc>
          <w:tcPr>
            <w:tcW w:w="3977" w:type="dxa"/>
            <w:shd w:val="clear" w:color="auto" w:fill="auto"/>
            <w:hideMark/>
          </w:tcPr>
          <w:p w14:paraId="700AF86C"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Independent Mid-term Review (MTR) and management response </w:t>
            </w:r>
          </w:p>
        </w:tc>
        <w:tc>
          <w:tcPr>
            <w:tcW w:w="1963" w:type="dxa"/>
            <w:shd w:val="clear" w:color="auto" w:fill="auto"/>
            <w:hideMark/>
          </w:tcPr>
          <w:p w14:paraId="6FE94257" w14:textId="77777777" w:rsidR="00D379FD" w:rsidRPr="00D379FD" w:rsidRDefault="00D379FD" w:rsidP="00D379FD">
            <w:pPr>
              <w:rPr>
                <w:rFonts w:eastAsia="Times New Roman"/>
                <w:sz w:val="16"/>
                <w:szCs w:val="16"/>
              </w:rPr>
            </w:pPr>
            <w:r w:rsidRPr="00D379FD">
              <w:rPr>
                <w:rFonts w:eastAsia="Times New Roman"/>
                <w:sz w:val="16"/>
                <w:szCs w:val="16"/>
              </w:rPr>
              <w:t>UNDP CO, PMO and UNDP-GEF team</w:t>
            </w:r>
          </w:p>
        </w:tc>
        <w:tc>
          <w:tcPr>
            <w:tcW w:w="1446" w:type="dxa"/>
            <w:shd w:val="clear" w:color="auto" w:fill="auto"/>
            <w:hideMark/>
          </w:tcPr>
          <w:p w14:paraId="62A2EE3A" w14:textId="77777777" w:rsidR="00D379FD" w:rsidRPr="00E051D9" w:rsidRDefault="00D379FD" w:rsidP="00D379FD">
            <w:pPr>
              <w:jc w:val="center"/>
              <w:rPr>
                <w:rFonts w:eastAsia="Times New Roman"/>
                <w:sz w:val="16"/>
                <w:szCs w:val="16"/>
              </w:rPr>
            </w:pPr>
            <w:r w:rsidRPr="00E051D9">
              <w:rPr>
                <w:rFonts w:eastAsia="Times New Roman"/>
                <w:sz w:val="16"/>
                <w:szCs w:val="16"/>
              </w:rPr>
              <w:t>USD 20,000</w:t>
            </w:r>
          </w:p>
        </w:tc>
        <w:tc>
          <w:tcPr>
            <w:tcW w:w="1164" w:type="dxa"/>
            <w:shd w:val="clear" w:color="auto" w:fill="auto"/>
            <w:hideMark/>
          </w:tcPr>
          <w:p w14:paraId="1F9A1332" w14:textId="77777777" w:rsidR="00D379FD" w:rsidRPr="00D379FD" w:rsidRDefault="00D379FD" w:rsidP="00D379FD">
            <w:pPr>
              <w:jc w:val="center"/>
              <w:rPr>
                <w:rFonts w:eastAsia="Times New Roman"/>
                <w:sz w:val="16"/>
                <w:szCs w:val="16"/>
              </w:rPr>
            </w:pPr>
            <w:r w:rsidRPr="00D379FD">
              <w:rPr>
                <w:rFonts w:eastAsia="Times New Roman"/>
                <w:sz w:val="16"/>
                <w:szCs w:val="16"/>
              </w:rPr>
              <w:t>USD 10,000</w:t>
            </w:r>
          </w:p>
        </w:tc>
        <w:tc>
          <w:tcPr>
            <w:tcW w:w="1985" w:type="dxa"/>
            <w:shd w:val="clear" w:color="auto" w:fill="auto"/>
            <w:hideMark/>
          </w:tcPr>
          <w:p w14:paraId="74DF1CC2" w14:textId="77777777" w:rsidR="00D379FD" w:rsidRPr="00D379FD" w:rsidRDefault="00D379FD" w:rsidP="00D379FD">
            <w:pPr>
              <w:rPr>
                <w:rFonts w:eastAsia="Times New Roman"/>
                <w:sz w:val="16"/>
                <w:szCs w:val="16"/>
              </w:rPr>
            </w:pPr>
            <w:r w:rsidRPr="00D379FD">
              <w:rPr>
                <w:rFonts w:eastAsia="Times New Roman"/>
                <w:sz w:val="16"/>
                <w:szCs w:val="16"/>
              </w:rPr>
              <w:t>Between 2</w:t>
            </w:r>
            <w:r w:rsidRPr="00D379FD">
              <w:rPr>
                <w:rFonts w:eastAsia="Times New Roman"/>
                <w:sz w:val="16"/>
                <w:szCs w:val="16"/>
                <w:vertAlign w:val="superscript"/>
              </w:rPr>
              <w:t>nd</w:t>
            </w:r>
            <w:r w:rsidRPr="00D379FD">
              <w:rPr>
                <w:rFonts w:eastAsia="Times New Roman"/>
                <w:sz w:val="16"/>
                <w:szCs w:val="16"/>
              </w:rPr>
              <w:t xml:space="preserve"> and 3</w:t>
            </w:r>
            <w:r w:rsidRPr="00D379FD">
              <w:rPr>
                <w:rFonts w:eastAsia="Times New Roman"/>
                <w:sz w:val="16"/>
                <w:szCs w:val="16"/>
                <w:vertAlign w:val="superscript"/>
              </w:rPr>
              <w:t>rd</w:t>
            </w:r>
            <w:r w:rsidRPr="00D379FD">
              <w:rPr>
                <w:rFonts w:eastAsia="Times New Roman"/>
                <w:sz w:val="16"/>
                <w:szCs w:val="16"/>
              </w:rPr>
              <w:t xml:space="preserve"> PIR.  </w:t>
            </w:r>
          </w:p>
        </w:tc>
      </w:tr>
      <w:tr w:rsidR="00D379FD" w:rsidRPr="00D379FD" w14:paraId="47A1F847" w14:textId="77777777" w:rsidTr="00D379FD">
        <w:trPr>
          <w:trHeight w:val="692"/>
          <w:jc w:val="center"/>
        </w:trPr>
        <w:tc>
          <w:tcPr>
            <w:tcW w:w="3977" w:type="dxa"/>
            <w:shd w:val="clear" w:color="auto" w:fill="auto"/>
            <w:hideMark/>
          </w:tcPr>
          <w:p w14:paraId="15ACB9B4"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Terminal assessment of Capacity Development Scorecard </w:t>
            </w:r>
            <w:r w:rsidRPr="00D379FD">
              <w:rPr>
                <w:rFonts w:eastAsia="Times New Roman"/>
                <w:sz w:val="16"/>
                <w:szCs w:val="16"/>
              </w:rPr>
              <w:t>(tendered to local institute, local consultant or service provider)</w:t>
            </w:r>
          </w:p>
        </w:tc>
        <w:tc>
          <w:tcPr>
            <w:tcW w:w="1963" w:type="dxa"/>
            <w:shd w:val="clear" w:color="auto" w:fill="auto"/>
            <w:hideMark/>
          </w:tcPr>
          <w:p w14:paraId="1E5CF1D4" w14:textId="77777777" w:rsidR="00D379FD" w:rsidRPr="00D379FD" w:rsidRDefault="00D379FD" w:rsidP="00D379FD">
            <w:pPr>
              <w:rPr>
                <w:rFonts w:eastAsia="Times New Roman"/>
                <w:sz w:val="16"/>
                <w:szCs w:val="16"/>
              </w:rPr>
            </w:pPr>
            <w:r w:rsidRPr="00D379FD">
              <w:rPr>
                <w:rFonts w:eastAsia="Times New Roman"/>
                <w:sz w:val="16"/>
                <w:szCs w:val="16"/>
              </w:rPr>
              <w:t xml:space="preserve">Project Manager </w:t>
            </w:r>
          </w:p>
        </w:tc>
        <w:tc>
          <w:tcPr>
            <w:tcW w:w="1446" w:type="dxa"/>
            <w:shd w:val="clear" w:color="auto" w:fill="auto"/>
            <w:hideMark/>
          </w:tcPr>
          <w:p w14:paraId="6EB617C5" w14:textId="77777777" w:rsidR="00D379FD" w:rsidRPr="00E051D9" w:rsidRDefault="00D379FD" w:rsidP="00D379FD">
            <w:pPr>
              <w:jc w:val="center"/>
              <w:rPr>
                <w:rFonts w:eastAsia="Times New Roman"/>
                <w:sz w:val="16"/>
                <w:szCs w:val="16"/>
              </w:rPr>
            </w:pPr>
            <w:r w:rsidRPr="00E051D9">
              <w:rPr>
                <w:rFonts w:eastAsia="Times New Roman"/>
                <w:sz w:val="16"/>
                <w:szCs w:val="16"/>
              </w:rPr>
              <w:t xml:space="preserve">USD 2,000 </w:t>
            </w:r>
          </w:p>
        </w:tc>
        <w:tc>
          <w:tcPr>
            <w:tcW w:w="1164" w:type="dxa"/>
            <w:shd w:val="clear" w:color="auto" w:fill="auto"/>
            <w:hideMark/>
          </w:tcPr>
          <w:p w14:paraId="5ABAE4E3" w14:textId="77777777" w:rsidR="00D379FD" w:rsidRPr="00D379FD" w:rsidRDefault="00D379FD" w:rsidP="00D379FD">
            <w:pPr>
              <w:jc w:val="center"/>
              <w:rPr>
                <w:rFonts w:eastAsia="Times New Roman"/>
                <w:sz w:val="16"/>
                <w:szCs w:val="16"/>
              </w:rPr>
            </w:pPr>
            <w:r w:rsidRPr="00D379FD">
              <w:rPr>
                <w:rFonts w:eastAsia="Times New Roman"/>
                <w:sz w:val="16"/>
                <w:szCs w:val="16"/>
              </w:rPr>
              <w:t>3,000</w:t>
            </w:r>
          </w:p>
        </w:tc>
        <w:tc>
          <w:tcPr>
            <w:tcW w:w="1985" w:type="dxa"/>
            <w:shd w:val="clear" w:color="auto" w:fill="auto"/>
            <w:hideMark/>
          </w:tcPr>
          <w:p w14:paraId="4EEBD046" w14:textId="77777777" w:rsidR="00D379FD" w:rsidRPr="00D379FD" w:rsidRDefault="00D379FD" w:rsidP="00D379FD">
            <w:pPr>
              <w:rPr>
                <w:rFonts w:eastAsia="Times New Roman"/>
                <w:sz w:val="16"/>
                <w:szCs w:val="16"/>
              </w:rPr>
            </w:pPr>
            <w:r w:rsidRPr="00D379FD">
              <w:rPr>
                <w:rFonts w:eastAsia="Times New Roman"/>
                <w:sz w:val="16"/>
                <w:szCs w:val="16"/>
              </w:rPr>
              <w:t>Before terminal evaluation mission takes place</w:t>
            </w:r>
          </w:p>
        </w:tc>
      </w:tr>
      <w:tr w:rsidR="00D379FD" w:rsidRPr="00D379FD" w14:paraId="7CCFD0C9" w14:textId="77777777" w:rsidTr="00D379FD">
        <w:trPr>
          <w:trHeight w:val="890"/>
          <w:jc w:val="center"/>
        </w:trPr>
        <w:tc>
          <w:tcPr>
            <w:tcW w:w="3977" w:type="dxa"/>
            <w:shd w:val="clear" w:color="auto" w:fill="auto"/>
            <w:hideMark/>
          </w:tcPr>
          <w:p w14:paraId="2BBE9662" w14:textId="77777777" w:rsidR="00D379FD" w:rsidRPr="00D379FD" w:rsidRDefault="00D379FD" w:rsidP="00D379FD">
            <w:pPr>
              <w:rPr>
                <w:rFonts w:eastAsia="Times New Roman"/>
                <w:b/>
                <w:bCs/>
                <w:sz w:val="16"/>
                <w:szCs w:val="16"/>
              </w:rPr>
            </w:pPr>
            <w:r w:rsidRPr="00D379FD">
              <w:rPr>
                <w:rFonts w:eastAsia="Times New Roman"/>
                <w:b/>
                <w:bCs/>
                <w:sz w:val="16"/>
                <w:szCs w:val="16"/>
              </w:rPr>
              <w:t>Independent Terminal Evaluation (TE) included in UNDP evaluation plan, and management response</w:t>
            </w:r>
            <w:r w:rsidRPr="00D379FD">
              <w:rPr>
                <w:rFonts w:eastAsia="Times New Roman"/>
                <w:sz w:val="16"/>
                <w:szCs w:val="16"/>
              </w:rPr>
              <w:t xml:space="preserve"> </w:t>
            </w:r>
          </w:p>
        </w:tc>
        <w:tc>
          <w:tcPr>
            <w:tcW w:w="1963" w:type="dxa"/>
            <w:shd w:val="clear" w:color="auto" w:fill="auto"/>
            <w:hideMark/>
          </w:tcPr>
          <w:p w14:paraId="499BF83B" w14:textId="77777777" w:rsidR="00D379FD" w:rsidRPr="00D379FD" w:rsidRDefault="00D379FD" w:rsidP="00D379FD">
            <w:pPr>
              <w:rPr>
                <w:rFonts w:eastAsia="Times New Roman"/>
                <w:sz w:val="16"/>
                <w:szCs w:val="16"/>
              </w:rPr>
            </w:pPr>
            <w:r w:rsidRPr="00D379FD">
              <w:rPr>
                <w:rFonts w:eastAsia="Times New Roman"/>
                <w:sz w:val="16"/>
                <w:szCs w:val="16"/>
              </w:rPr>
              <w:t>UNDP CO, PMO and UNDP-GEF team</w:t>
            </w:r>
          </w:p>
        </w:tc>
        <w:tc>
          <w:tcPr>
            <w:tcW w:w="1446" w:type="dxa"/>
            <w:shd w:val="clear" w:color="auto" w:fill="auto"/>
            <w:hideMark/>
          </w:tcPr>
          <w:p w14:paraId="7F8EC5F9" w14:textId="77777777" w:rsidR="00D379FD" w:rsidRPr="00E051D9" w:rsidRDefault="00D379FD" w:rsidP="00D379FD">
            <w:pPr>
              <w:jc w:val="center"/>
              <w:rPr>
                <w:rFonts w:eastAsia="Times New Roman"/>
                <w:sz w:val="16"/>
                <w:szCs w:val="16"/>
              </w:rPr>
            </w:pPr>
            <w:r w:rsidRPr="00E051D9">
              <w:rPr>
                <w:rFonts w:eastAsia="Times New Roman"/>
                <w:sz w:val="16"/>
                <w:szCs w:val="16"/>
              </w:rPr>
              <w:t>USD 30,000</w:t>
            </w:r>
          </w:p>
        </w:tc>
        <w:tc>
          <w:tcPr>
            <w:tcW w:w="1164" w:type="dxa"/>
            <w:shd w:val="clear" w:color="auto" w:fill="auto"/>
            <w:hideMark/>
          </w:tcPr>
          <w:p w14:paraId="234DD9CB" w14:textId="77777777" w:rsidR="00D379FD" w:rsidRPr="00D379FD" w:rsidRDefault="00D379FD" w:rsidP="00D379FD">
            <w:pPr>
              <w:jc w:val="center"/>
              <w:rPr>
                <w:rFonts w:eastAsia="Times New Roman"/>
                <w:sz w:val="16"/>
                <w:szCs w:val="16"/>
              </w:rPr>
            </w:pPr>
            <w:r w:rsidRPr="00D379FD">
              <w:rPr>
                <w:rFonts w:eastAsia="Times New Roman"/>
                <w:sz w:val="16"/>
                <w:szCs w:val="16"/>
              </w:rPr>
              <w:t>USD 10,000</w:t>
            </w:r>
          </w:p>
        </w:tc>
        <w:tc>
          <w:tcPr>
            <w:tcW w:w="1985" w:type="dxa"/>
            <w:shd w:val="clear" w:color="auto" w:fill="auto"/>
            <w:hideMark/>
          </w:tcPr>
          <w:p w14:paraId="7CA90FCB" w14:textId="77777777" w:rsidR="00D379FD" w:rsidRPr="00D379FD" w:rsidRDefault="00D379FD" w:rsidP="00D379FD">
            <w:pPr>
              <w:rPr>
                <w:rFonts w:eastAsia="Times New Roman"/>
                <w:sz w:val="16"/>
                <w:szCs w:val="16"/>
              </w:rPr>
            </w:pPr>
            <w:r w:rsidRPr="00D379FD">
              <w:rPr>
                <w:rFonts w:eastAsia="Times New Roman"/>
                <w:sz w:val="16"/>
                <w:szCs w:val="16"/>
              </w:rPr>
              <w:t>At least three months before operational closure</w:t>
            </w:r>
          </w:p>
        </w:tc>
      </w:tr>
      <w:tr w:rsidR="00D379FD" w:rsidRPr="00D379FD" w14:paraId="4F2C91BF" w14:textId="77777777" w:rsidTr="00D379FD">
        <w:trPr>
          <w:trHeight w:val="675"/>
          <w:jc w:val="center"/>
        </w:trPr>
        <w:tc>
          <w:tcPr>
            <w:tcW w:w="3977" w:type="dxa"/>
            <w:shd w:val="clear" w:color="auto" w:fill="auto"/>
            <w:hideMark/>
          </w:tcPr>
          <w:p w14:paraId="4B899A8B"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Translation of key sections of MTR and TE reports into Chinese </w:t>
            </w:r>
            <w:r w:rsidRPr="00D379FD">
              <w:rPr>
                <w:rFonts w:eastAsia="Times New Roman"/>
                <w:sz w:val="16"/>
                <w:szCs w:val="16"/>
              </w:rPr>
              <w:t>(for benefit of Implementing Partner)</w:t>
            </w:r>
          </w:p>
        </w:tc>
        <w:tc>
          <w:tcPr>
            <w:tcW w:w="1963" w:type="dxa"/>
            <w:shd w:val="clear" w:color="auto" w:fill="auto"/>
            <w:hideMark/>
          </w:tcPr>
          <w:p w14:paraId="78FA9325" w14:textId="77777777" w:rsidR="00D379FD" w:rsidRPr="00D379FD" w:rsidRDefault="00D379FD" w:rsidP="00D379FD">
            <w:pPr>
              <w:rPr>
                <w:rFonts w:eastAsia="Times New Roman"/>
                <w:sz w:val="16"/>
                <w:szCs w:val="16"/>
              </w:rPr>
            </w:pPr>
            <w:r w:rsidRPr="00D379FD">
              <w:rPr>
                <w:rFonts w:eastAsia="Times New Roman"/>
                <w:sz w:val="16"/>
                <w:szCs w:val="16"/>
              </w:rPr>
              <w:t xml:space="preserve">PMO  </w:t>
            </w:r>
          </w:p>
        </w:tc>
        <w:tc>
          <w:tcPr>
            <w:tcW w:w="1446" w:type="dxa"/>
            <w:shd w:val="clear" w:color="auto" w:fill="auto"/>
            <w:hideMark/>
          </w:tcPr>
          <w:p w14:paraId="3FEBEBAD" w14:textId="77777777" w:rsidR="00D379FD" w:rsidRPr="00E051D9" w:rsidRDefault="00D379FD" w:rsidP="00D379FD">
            <w:pPr>
              <w:jc w:val="center"/>
              <w:rPr>
                <w:rFonts w:eastAsia="Times New Roman"/>
                <w:sz w:val="16"/>
                <w:szCs w:val="16"/>
              </w:rPr>
            </w:pPr>
            <w:r w:rsidRPr="00E051D9">
              <w:rPr>
                <w:rFonts w:eastAsia="Times New Roman"/>
                <w:sz w:val="16"/>
                <w:szCs w:val="16"/>
              </w:rPr>
              <w:t>None</w:t>
            </w:r>
          </w:p>
        </w:tc>
        <w:tc>
          <w:tcPr>
            <w:tcW w:w="1164" w:type="dxa"/>
            <w:shd w:val="clear" w:color="auto" w:fill="auto"/>
            <w:hideMark/>
          </w:tcPr>
          <w:p w14:paraId="58BD21CA" w14:textId="77777777" w:rsidR="00D379FD" w:rsidRPr="00D379FD" w:rsidRDefault="00D379FD" w:rsidP="00D379FD">
            <w:pPr>
              <w:jc w:val="center"/>
              <w:rPr>
                <w:rFonts w:eastAsia="Times New Roman"/>
                <w:sz w:val="16"/>
                <w:szCs w:val="16"/>
              </w:rPr>
            </w:pPr>
            <w:r w:rsidRPr="00D379FD">
              <w:rPr>
                <w:rFonts w:eastAsia="Times New Roman"/>
                <w:sz w:val="16"/>
                <w:szCs w:val="16"/>
              </w:rPr>
              <w:t>USD 2,000</w:t>
            </w:r>
          </w:p>
        </w:tc>
        <w:tc>
          <w:tcPr>
            <w:tcW w:w="1985" w:type="dxa"/>
            <w:shd w:val="clear" w:color="auto" w:fill="auto"/>
            <w:hideMark/>
          </w:tcPr>
          <w:p w14:paraId="6AC62955" w14:textId="77777777" w:rsidR="00D379FD" w:rsidRPr="00D379FD" w:rsidRDefault="00D379FD" w:rsidP="00D379FD">
            <w:pPr>
              <w:rPr>
                <w:rFonts w:eastAsia="Times New Roman"/>
                <w:sz w:val="16"/>
                <w:szCs w:val="16"/>
              </w:rPr>
            </w:pPr>
            <w:r w:rsidRPr="00D379FD">
              <w:rPr>
                <w:rFonts w:eastAsia="Times New Roman"/>
                <w:sz w:val="16"/>
                <w:szCs w:val="16"/>
              </w:rPr>
              <w:t>As required.  GEF will only accept reports in English.</w:t>
            </w:r>
          </w:p>
        </w:tc>
      </w:tr>
      <w:tr w:rsidR="00D379FD" w:rsidRPr="00D379FD" w14:paraId="14894D47" w14:textId="77777777" w:rsidTr="00D379FD">
        <w:trPr>
          <w:trHeight w:val="458"/>
          <w:jc w:val="center"/>
        </w:trPr>
        <w:tc>
          <w:tcPr>
            <w:tcW w:w="3977" w:type="dxa"/>
            <w:shd w:val="clear" w:color="auto" w:fill="auto"/>
            <w:hideMark/>
          </w:tcPr>
          <w:p w14:paraId="7BE02D91" w14:textId="77777777" w:rsidR="00D379FD" w:rsidRPr="00D379FD" w:rsidRDefault="00D379FD" w:rsidP="00D379FD">
            <w:pPr>
              <w:rPr>
                <w:rFonts w:eastAsia="Times New Roman"/>
                <w:b/>
                <w:bCs/>
                <w:sz w:val="16"/>
                <w:szCs w:val="16"/>
              </w:rPr>
            </w:pPr>
            <w:r w:rsidRPr="00D379FD">
              <w:rPr>
                <w:rFonts w:eastAsia="Times New Roman"/>
                <w:b/>
                <w:bCs/>
                <w:sz w:val="16"/>
                <w:szCs w:val="16"/>
              </w:rPr>
              <w:t xml:space="preserve">Final Report </w:t>
            </w:r>
            <w:r w:rsidRPr="00D379FD">
              <w:rPr>
                <w:rFonts w:eastAsia="Times New Roman"/>
                <w:sz w:val="16"/>
                <w:szCs w:val="16"/>
              </w:rPr>
              <w:t>(includes final PIR, TE report and TE management response)</w:t>
            </w:r>
          </w:p>
        </w:tc>
        <w:tc>
          <w:tcPr>
            <w:tcW w:w="1963" w:type="dxa"/>
            <w:shd w:val="clear" w:color="auto" w:fill="auto"/>
            <w:hideMark/>
          </w:tcPr>
          <w:p w14:paraId="62410411" w14:textId="77777777" w:rsidR="00D379FD" w:rsidRPr="00D379FD" w:rsidRDefault="00D379FD" w:rsidP="00D379FD">
            <w:pPr>
              <w:rPr>
                <w:rFonts w:eastAsia="Times New Roman"/>
                <w:sz w:val="16"/>
                <w:szCs w:val="16"/>
              </w:rPr>
            </w:pPr>
            <w:r w:rsidRPr="00D379FD">
              <w:rPr>
                <w:rFonts w:eastAsia="Times New Roman"/>
                <w:sz w:val="16"/>
                <w:szCs w:val="16"/>
              </w:rPr>
              <w:t xml:space="preserve">Project Manager, UNDP CO </w:t>
            </w:r>
          </w:p>
        </w:tc>
        <w:tc>
          <w:tcPr>
            <w:tcW w:w="1446" w:type="dxa"/>
            <w:shd w:val="clear" w:color="auto" w:fill="auto"/>
            <w:hideMark/>
          </w:tcPr>
          <w:p w14:paraId="7345EBB2" w14:textId="77777777" w:rsidR="00D379FD" w:rsidRPr="00E051D9" w:rsidRDefault="00D379FD" w:rsidP="00D379FD">
            <w:pPr>
              <w:jc w:val="center"/>
              <w:rPr>
                <w:rFonts w:eastAsia="Times New Roman"/>
                <w:sz w:val="16"/>
                <w:szCs w:val="16"/>
              </w:rPr>
            </w:pPr>
            <w:r w:rsidRPr="00E051D9">
              <w:rPr>
                <w:rFonts w:eastAsia="Times New Roman"/>
                <w:sz w:val="16"/>
                <w:szCs w:val="16"/>
              </w:rPr>
              <w:t>None</w:t>
            </w:r>
          </w:p>
        </w:tc>
        <w:tc>
          <w:tcPr>
            <w:tcW w:w="1164" w:type="dxa"/>
            <w:shd w:val="clear" w:color="auto" w:fill="auto"/>
            <w:hideMark/>
          </w:tcPr>
          <w:p w14:paraId="5C6FFE9A" w14:textId="77777777" w:rsidR="00D379FD" w:rsidRPr="00D379FD" w:rsidRDefault="00D379FD" w:rsidP="00D379FD">
            <w:pPr>
              <w:jc w:val="center"/>
              <w:rPr>
                <w:rFonts w:eastAsia="Times New Roman"/>
                <w:sz w:val="16"/>
                <w:szCs w:val="16"/>
              </w:rPr>
            </w:pPr>
            <w:r w:rsidRPr="00D379FD">
              <w:rPr>
                <w:rFonts w:eastAsia="Times New Roman"/>
                <w:sz w:val="16"/>
                <w:szCs w:val="16"/>
              </w:rPr>
              <w:t>None</w:t>
            </w:r>
          </w:p>
        </w:tc>
        <w:tc>
          <w:tcPr>
            <w:tcW w:w="1985" w:type="dxa"/>
            <w:shd w:val="clear" w:color="auto" w:fill="auto"/>
            <w:hideMark/>
          </w:tcPr>
          <w:p w14:paraId="4F874C5C" w14:textId="77777777" w:rsidR="00D379FD" w:rsidRPr="00D379FD" w:rsidRDefault="00D379FD" w:rsidP="00D379FD">
            <w:pPr>
              <w:rPr>
                <w:rFonts w:eastAsia="Times New Roman"/>
                <w:sz w:val="16"/>
                <w:szCs w:val="16"/>
              </w:rPr>
            </w:pPr>
            <w:r w:rsidRPr="00D379FD">
              <w:rPr>
                <w:rFonts w:eastAsia="Times New Roman"/>
                <w:sz w:val="16"/>
                <w:szCs w:val="16"/>
              </w:rPr>
              <w:t>At least one month prior to final PSC meeting</w:t>
            </w:r>
          </w:p>
        </w:tc>
      </w:tr>
      <w:tr w:rsidR="00D379FD" w:rsidRPr="00D379FD" w14:paraId="101D998A" w14:textId="77777777" w:rsidTr="00D379FD">
        <w:trPr>
          <w:trHeight w:val="450"/>
          <w:jc w:val="center"/>
        </w:trPr>
        <w:tc>
          <w:tcPr>
            <w:tcW w:w="5940" w:type="dxa"/>
            <w:gridSpan w:val="2"/>
            <w:tcBorders>
              <w:bottom w:val="single" w:sz="4" w:space="0" w:color="auto"/>
            </w:tcBorders>
            <w:shd w:val="clear" w:color="auto" w:fill="E7E6E6" w:themeFill="background2"/>
            <w:hideMark/>
          </w:tcPr>
          <w:p w14:paraId="726646D3" w14:textId="77777777" w:rsidR="00D379FD" w:rsidRPr="00D379FD" w:rsidRDefault="00D379FD" w:rsidP="00D379FD">
            <w:pPr>
              <w:rPr>
                <w:rFonts w:eastAsia="Times New Roman"/>
                <w:sz w:val="16"/>
                <w:szCs w:val="16"/>
              </w:rPr>
            </w:pPr>
            <w:r w:rsidRPr="00D379FD">
              <w:rPr>
                <w:rFonts w:eastAsia="Times New Roman"/>
                <w:b/>
                <w:bCs/>
                <w:sz w:val="16"/>
                <w:szCs w:val="16"/>
              </w:rPr>
              <w:t>TOTAL indicative COST</w:t>
            </w:r>
            <w:r w:rsidRPr="00D379FD">
              <w:rPr>
                <w:rFonts w:eastAsia="Times New Roman"/>
                <w:sz w:val="16"/>
                <w:szCs w:val="16"/>
              </w:rPr>
              <w:br/>
              <w:t>Excluding project team staff time, and UNDP staff and travel expenses</w:t>
            </w:r>
          </w:p>
        </w:tc>
        <w:tc>
          <w:tcPr>
            <w:tcW w:w="1446" w:type="dxa"/>
            <w:tcBorders>
              <w:bottom w:val="single" w:sz="4" w:space="0" w:color="auto"/>
            </w:tcBorders>
            <w:shd w:val="clear" w:color="auto" w:fill="E7E6E6" w:themeFill="background2"/>
            <w:hideMark/>
          </w:tcPr>
          <w:p w14:paraId="58B80908" w14:textId="77777777" w:rsidR="00D379FD" w:rsidRPr="00E051D9" w:rsidRDefault="00D379FD" w:rsidP="00D379FD">
            <w:pPr>
              <w:jc w:val="center"/>
              <w:rPr>
                <w:rFonts w:eastAsia="Times New Roman"/>
                <w:b/>
                <w:sz w:val="16"/>
                <w:szCs w:val="16"/>
              </w:rPr>
            </w:pPr>
            <w:r w:rsidRPr="00E051D9">
              <w:rPr>
                <w:rFonts w:eastAsia="Times New Roman"/>
                <w:b/>
                <w:sz w:val="16"/>
                <w:szCs w:val="16"/>
              </w:rPr>
              <w:t>USD 1</w:t>
            </w:r>
            <w:r w:rsidR="00DC7F19" w:rsidRPr="00E051D9">
              <w:rPr>
                <w:rFonts w:eastAsia="Times New Roman"/>
                <w:b/>
                <w:sz w:val="16"/>
                <w:szCs w:val="16"/>
              </w:rPr>
              <w:t>20</w:t>
            </w:r>
            <w:r w:rsidRPr="00E051D9">
              <w:rPr>
                <w:rFonts w:eastAsia="Times New Roman"/>
                <w:b/>
                <w:sz w:val="16"/>
                <w:szCs w:val="16"/>
              </w:rPr>
              <w:t xml:space="preserve">,000 </w:t>
            </w:r>
          </w:p>
        </w:tc>
        <w:tc>
          <w:tcPr>
            <w:tcW w:w="1164" w:type="dxa"/>
            <w:tcBorders>
              <w:bottom w:val="single" w:sz="4" w:space="0" w:color="auto"/>
            </w:tcBorders>
            <w:shd w:val="clear" w:color="auto" w:fill="E7E6E6" w:themeFill="background2"/>
            <w:noWrap/>
            <w:hideMark/>
          </w:tcPr>
          <w:p w14:paraId="273F65D4" w14:textId="77777777" w:rsidR="00D379FD" w:rsidRPr="00D379FD" w:rsidRDefault="00D379FD" w:rsidP="00D379FD">
            <w:pPr>
              <w:jc w:val="center"/>
              <w:rPr>
                <w:rFonts w:eastAsia="Times New Roman"/>
                <w:b/>
                <w:sz w:val="16"/>
                <w:szCs w:val="16"/>
              </w:rPr>
            </w:pPr>
            <w:r w:rsidRPr="00D379FD">
              <w:rPr>
                <w:rFonts w:eastAsia="Times New Roman"/>
                <w:b/>
                <w:sz w:val="16"/>
                <w:szCs w:val="16"/>
              </w:rPr>
              <w:t>USD 200,000</w:t>
            </w:r>
          </w:p>
        </w:tc>
        <w:tc>
          <w:tcPr>
            <w:tcW w:w="1985" w:type="dxa"/>
            <w:tcBorders>
              <w:bottom w:val="single" w:sz="4" w:space="0" w:color="auto"/>
            </w:tcBorders>
            <w:shd w:val="clear" w:color="auto" w:fill="E7E6E6" w:themeFill="background2"/>
            <w:noWrap/>
            <w:hideMark/>
          </w:tcPr>
          <w:p w14:paraId="46323B66" w14:textId="77777777" w:rsidR="00D379FD" w:rsidRPr="00D379FD" w:rsidRDefault="00D379FD" w:rsidP="00D379FD">
            <w:pPr>
              <w:rPr>
                <w:rFonts w:eastAsia="Times New Roman"/>
                <w:sz w:val="16"/>
                <w:szCs w:val="16"/>
              </w:rPr>
            </w:pPr>
            <w:r w:rsidRPr="00D379FD">
              <w:rPr>
                <w:rFonts w:eastAsia="Times New Roman"/>
                <w:sz w:val="16"/>
                <w:szCs w:val="16"/>
              </w:rPr>
              <w:t> </w:t>
            </w:r>
          </w:p>
        </w:tc>
      </w:tr>
      <w:tr w:rsidR="00D379FD" w:rsidRPr="00D379FD" w14:paraId="14AB5B86" w14:textId="77777777" w:rsidTr="00D379FD">
        <w:trPr>
          <w:trHeight w:val="300"/>
          <w:jc w:val="center"/>
        </w:trPr>
        <w:tc>
          <w:tcPr>
            <w:tcW w:w="10535" w:type="dxa"/>
            <w:gridSpan w:val="5"/>
            <w:tcBorders>
              <w:left w:val="nil"/>
              <w:bottom w:val="nil"/>
              <w:right w:val="nil"/>
            </w:tcBorders>
            <w:shd w:val="clear" w:color="auto" w:fill="auto"/>
            <w:noWrap/>
            <w:hideMark/>
          </w:tcPr>
          <w:p w14:paraId="5A9802AC" w14:textId="77777777" w:rsidR="00D379FD" w:rsidRPr="00D379FD" w:rsidRDefault="00D379FD" w:rsidP="00D379FD">
            <w:pPr>
              <w:rPr>
                <w:rFonts w:eastAsia="Times New Roman"/>
                <w:sz w:val="16"/>
                <w:szCs w:val="16"/>
              </w:rPr>
            </w:pPr>
            <w:r w:rsidRPr="00D379FD">
              <w:rPr>
                <w:rFonts w:eastAsia="Times New Roman"/>
                <w:sz w:val="16"/>
                <w:szCs w:val="16"/>
              </w:rPr>
              <w:t>[1] Excluding project team staff time and UNDP staff time and travel expenses</w:t>
            </w:r>
          </w:p>
        </w:tc>
      </w:tr>
      <w:tr w:rsidR="00D379FD" w:rsidRPr="00D379FD" w14:paraId="79615D4A" w14:textId="77777777" w:rsidTr="00D379FD">
        <w:trPr>
          <w:trHeight w:val="288"/>
          <w:jc w:val="center"/>
        </w:trPr>
        <w:tc>
          <w:tcPr>
            <w:tcW w:w="10535" w:type="dxa"/>
            <w:gridSpan w:val="5"/>
            <w:tcBorders>
              <w:top w:val="nil"/>
              <w:left w:val="nil"/>
              <w:bottom w:val="nil"/>
              <w:right w:val="nil"/>
            </w:tcBorders>
            <w:shd w:val="clear" w:color="auto" w:fill="auto"/>
            <w:noWrap/>
            <w:hideMark/>
          </w:tcPr>
          <w:p w14:paraId="0CE2F1C2" w14:textId="77777777" w:rsidR="00D379FD" w:rsidRPr="00D379FD" w:rsidRDefault="00D379FD" w:rsidP="00D379FD">
            <w:pPr>
              <w:rPr>
                <w:rFonts w:eastAsia="Times New Roman"/>
                <w:sz w:val="16"/>
                <w:szCs w:val="16"/>
              </w:rPr>
            </w:pPr>
            <w:r w:rsidRPr="00D379FD">
              <w:rPr>
                <w:rFonts w:eastAsia="Times New Roman"/>
                <w:sz w:val="16"/>
                <w:szCs w:val="16"/>
              </w:rPr>
              <w:t>[2] The costs of UNDP Country Office and UNDP-GEF Unit’s participation and time are charged to the GEF Agency Fee</w:t>
            </w:r>
          </w:p>
        </w:tc>
      </w:tr>
      <w:bookmarkEnd w:id="15"/>
    </w:tbl>
    <w:p w14:paraId="5421B659" w14:textId="77777777" w:rsidR="00C0015E" w:rsidRPr="003A2019" w:rsidRDefault="00C0015E" w:rsidP="00591870">
      <w:pPr>
        <w:rPr>
          <w:color w:val="000000"/>
        </w:rPr>
        <w:sectPr w:rsidR="00C0015E" w:rsidRPr="003A2019" w:rsidSect="00FB0AD0">
          <w:footerReference w:type="default" r:id="rId27"/>
          <w:pgSz w:w="12240" w:h="15840"/>
          <w:pgMar w:top="720" w:right="907" w:bottom="1728" w:left="720" w:header="720" w:footer="720" w:gutter="0"/>
          <w:cols w:space="720"/>
          <w:docGrid w:linePitch="360"/>
        </w:sectPr>
      </w:pPr>
    </w:p>
    <w:p w14:paraId="2C5D4CD3" w14:textId="77777777" w:rsidR="004E6371" w:rsidRPr="008D098B" w:rsidRDefault="004E6371" w:rsidP="004E6371">
      <w:pPr>
        <w:tabs>
          <w:tab w:val="center" w:pos="4320"/>
          <w:tab w:val="right" w:pos="8640"/>
        </w:tabs>
        <w:rPr>
          <w:rFonts w:eastAsia="Times New Roman"/>
          <w:b/>
          <w:caps/>
          <w:color w:val="000000"/>
          <w:u w:val="single"/>
          <w:lang w:eastAsia="x-none"/>
        </w:rPr>
        <w:sectPr w:rsidR="004E6371" w:rsidRPr="008D098B" w:rsidSect="004E6371">
          <w:pgSz w:w="12240" w:h="15840"/>
          <w:pgMar w:top="720" w:right="900" w:bottom="1440" w:left="720" w:header="720" w:footer="720" w:gutter="0"/>
          <w:cols w:space="720"/>
          <w:docGrid w:linePitch="360"/>
        </w:sectPr>
      </w:pPr>
      <w:r w:rsidRPr="008D098B">
        <w:rPr>
          <w:rFonts w:eastAsia="Times New Roman"/>
          <w:b/>
          <w:caps/>
          <w:color w:val="000000"/>
          <w:u w:val="single"/>
          <w:lang w:val="x-none" w:eastAsia="x-none"/>
        </w:rPr>
        <w:t xml:space="preserve">PART iII: </w:t>
      </w:r>
      <w:r w:rsidR="008D098B" w:rsidRPr="008D098B">
        <w:rPr>
          <w:rFonts w:eastAsia="Times New Roman"/>
          <w:b/>
          <w:caps/>
          <w:color w:val="000000"/>
          <w:u w:val="single"/>
          <w:lang w:eastAsia="x-none"/>
        </w:rPr>
        <w:t xml:space="preserve"> certification by</w:t>
      </w:r>
      <w:r w:rsidRPr="008D098B">
        <w:rPr>
          <w:rFonts w:eastAsia="Times New Roman"/>
          <w:b/>
          <w:caps/>
          <w:color w:val="000000"/>
          <w:u w:val="single"/>
          <w:lang w:val="x-none" w:eastAsia="x-none"/>
        </w:rPr>
        <w:t xml:space="preserve"> gef </w:t>
      </w:r>
      <w:r w:rsidR="008D098B" w:rsidRPr="008D098B">
        <w:rPr>
          <w:rFonts w:eastAsia="Times New Roman"/>
          <w:b/>
          <w:caps/>
          <w:color w:val="000000"/>
          <w:u w:val="single"/>
          <w:lang w:eastAsia="x-none"/>
        </w:rPr>
        <w:t xml:space="preserve">partner </w:t>
      </w:r>
      <w:r w:rsidRPr="008D098B">
        <w:rPr>
          <w:rFonts w:eastAsia="Times New Roman"/>
          <w:b/>
          <w:caps/>
          <w:color w:val="000000"/>
          <w:u w:val="single"/>
          <w:lang w:val="x-none" w:eastAsia="x-none"/>
        </w:rPr>
        <w:t>agency(ies)</w:t>
      </w:r>
    </w:p>
    <w:p w14:paraId="125901FD" w14:textId="77777777" w:rsidR="004E6371" w:rsidRPr="008D098B" w:rsidRDefault="008D098B" w:rsidP="008C51BC">
      <w:pPr>
        <w:numPr>
          <w:ilvl w:val="0"/>
          <w:numId w:val="3"/>
        </w:numPr>
        <w:spacing w:before="240" w:after="240"/>
        <w:rPr>
          <w:rFonts w:ascii="Times New Roman Bold" w:eastAsia="Times New Roman" w:hAnsi="Times New Roman Bold"/>
          <w:b/>
          <w:color w:val="000000"/>
          <w:lang w:val="x-none" w:eastAsia="x-none"/>
        </w:rPr>
      </w:pPr>
      <w:r w:rsidRPr="008D098B">
        <w:rPr>
          <w:rFonts w:eastAsia="Times New Roman"/>
          <w:b/>
          <w:color w:val="000000"/>
          <w:lang w:val="x-none" w:eastAsia="x-none"/>
        </w:rPr>
        <w:t xml:space="preserve">GEF </w:t>
      </w:r>
      <w:r w:rsidRPr="008D098B">
        <w:rPr>
          <w:rFonts w:eastAsia="Times New Roman"/>
          <w:b/>
          <w:color w:val="000000"/>
          <w:lang w:eastAsia="x-none"/>
        </w:rPr>
        <w:t>A</w:t>
      </w:r>
      <w:r w:rsidR="004E6371" w:rsidRPr="008D098B">
        <w:rPr>
          <w:rFonts w:eastAsia="Times New Roman"/>
          <w:b/>
          <w:color w:val="000000"/>
          <w:lang w:val="x-none" w:eastAsia="x-none"/>
        </w:rPr>
        <w:t>gency(ies) certification</w:t>
      </w:r>
    </w:p>
    <w:tbl>
      <w:tblPr>
        <w:tblW w:w="10417"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17"/>
      </w:tblGrid>
      <w:tr w:rsidR="004E6371" w:rsidRPr="00A540C1" w14:paraId="6725B020" w14:textId="77777777" w:rsidTr="00357FA9">
        <w:trPr>
          <w:cantSplit/>
          <w:trHeight w:val="503"/>
        </w:trPr>
        <w:tc>
          <w:tcPr>
            <w:tcW w:w="10417" w:type="dxa"/>
          </w:tcPr>
          <w:p w14:paraId="7BADF763" w14:textId="77777777" w:rsidR="004E6371" w:rsidRPr="003A2019" w:rsidRDefault="00BF4D6B" w:rsidP="00BB4BAF">
            <w:pPr>
              <w:spacing w:after="120"/>
              <w:rPr>
                <w:rFonts w:eastAsia="Times New Roman"/>
                <w:color w:val="000000"/>
              </w:rPr>
            </w:pPr>
            <w:r w:rsidRPr="00A540C1">
              <w:rPr>
                <w:b/>
                <w:color w:val="000000"/>
              </w:rPr>
              <w:t>This request has been prepared in accordance with GEF policies</w:t>
            </w:r>
            <w:r w:rsidRPr="00A540C1">
              <w:rPr>
                <w:rStyle w:val="FootnoteReference"/>
                <w:b/>
                <w:color w:val="000000"/>
              </w:rPr>
              <w:footnoteReference w:id="9"/>
            </w:r>
            <w:r w:rsidRPr="00A540C1">
              <w:rPr>
                <w:b/>
                <w:color w:val="000000"/>
              </w:rPr>
              <w:t xml:space="preserve"> and procedures and meets the GEF criteria for </w:t>
            </w:r>
            <w:r w:rsidR="00BB4BAF">
              <w:rPr>
                <w:b/>
                <w:color w:val="000000"/>
              </w:rPr>
              <w:t>CEO endorsement</w:t>
            </w:r>
            <w:r w:rsidRPr="00A540C1">
              <w:rPr>
                <w:b/>
                <w:color w:val="000000"/>
              </w:rPr>
              <w:t xml:space="preserve"> under GEF-6.</w:t>
            </w:r>
          </w:p>
        </w:tc>
      </w:tr>
    </w:tbl>
    <w:p w14:paraId="2BE2AF2A" w14:textId="77777777" w:rsidR="004E6371" w:rsidRPr="003A2019" w:rsidRDefault="004E6371" w:rsidP="004E6371">
      <w:pPr>
        <w:rPr>
          <w:rFonts w:eastAsia="Times New Roman"/>
          <w:color w:val="000000"/>
        </w:rPr>
      </w:pPr>
    </w:p>
    <w:tbl>
      <w:tblPr>
        <w:tblW w:w="10417"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11"/>
        <w:gridCol w:w="1226"/>
        <w:gridCol w:w="1440"/>
        <w:gridCol w:w="1620"/>
        <w:gridCol w:w="1620"/>
        <w:gridCol w:w="2700"/>
      </w:tblGrid>
      <w:tr w:rsidR="004E6371" w:rsidRPr="00A540C1" w14:paraId="397E10FF" w14:textId="77777777" w:rsidTr="00357FA9">
        <w:tc>
          <w:tcPr>
            <w:tcW w:w="1811" w:type="dxa"/>
            <w:vAlign w:val="center"/>
          </w:tcPr>
          <w:p w14:paraId="3266BB8B" w14:textId="77777777" w:rsidR="004E6371" w:rsidRPr="003A2019" w:rsidRDefault="004E6371" w:rsidP="004E6371">
            <w:pPr>
              <w:jc w:val="center"/>
              <w:rPr>
                <w:rFonts w:eastAsia="Times New Roman"/>
                <w:b/>
                <w:color w:val="000000"/>
              </w:rPr>
            </w:pPr>
            <w:r w:rsidRPr="003A2019">
              <w:rPr>
                <w:rFonts w:eastAsia="Times New Roman"/>
                <w:b/>
                <w:color w:val="000000"/>
              </w:rPr>
              <w:t>Agency Coordinator, Agency Name</w:t>
            </w:r>
          </w:p>
        </w:tc>
        <w:tc>
          <w:tcPr>
            <w:tcW w:w="1226" w:type="dxa"/>
            <w:vAlign w:val="center"/>
          </w:tcPr>
          <w:p w14:paraId="2A35A2CE" w14:textId="77777777" w:rsidR="004E6371" w:rsidRPr="003A2019" w:rsidRDefault="004E6371" w:rsidP="004E6371">
            <w:pPr>
              <w:jc w:val="center"/>
              <w:rPr>
                <w:rFonts w:eastAsia="Times New Roman"/>
                <w:b/>
                <w:color w:val="000000"/>
              </w:rPr>
            </w:pPr>
            <w:r w:rsidRPr="003A2019">
              <w:rPr>
                <w:rFonts w:eastAsia="Times New Roman"/>
                <w:b/>
                <w:color w:val="000000"/>
              </w:rPr>
              <w:t>Signature</w:t>
            </w:r>
          </w:p>
        </w:tc>
        <w:tc>
          <w:tcPr>
            <w:tcW w:w="1440" w:type="dxa"/>
            <w:vAlign w:val="center"/>
          </w:tcPr>
          <w:p w14:paraId="66B39479" w14:textId="77777777" w:rsidR="00D4562B" w:rsidRDefault="004E6371" w:rsidP="004E6371">
            <w:pPr>
              <w:jc w:val="center"/>
              <w:rPr>
                <w:rFonts w:eastAsia="Times New Roman"/>
                <w:b/>
                <w:color w:val="000000"/>
              </w:rPr>
            </w:pPr>
            <w:r w:rsidRPr="003A2019">
              <w:rPr>
                <w:rFonts w:eastAsia="Times New Roman"/>
                <w:b/>
                <w:color w:val="000000"/>
              </w:rPr>
              <w:t>Date</w:t>
            </w:r>
          </w:p>
          <w:p w14:paraId="1253C56B" w14:textId="77777777" w:rsidR="004E6371" w:rsidRPr="003A2019" w:rsidRDefault="00D4562B" w:rsidP="00D4562B">
            <w:pPr>
              <w:jc w:val="center"/>
              <w:rPr>
                <w:rFonts w:eastAsia="Times New Roman"/>
                <w:b/>
                <w:color w:val="000000"/>
              </w:rPr>
            </w:pPr>
            <w:r>
              <w:rPr>
                <w:rFonts w:eastAsia="Times New Roman"/>
                <w:b/>
                <w:color w:val="000000"/>
              </w:rPr>
              <w:t>(</w:t>
            </w:r>
            <w:r w:rsidRPr="00D4562B">
              <w:rPr>
                <w:rFonts w:eastAsia="Times New Roman"/>
                <w:b/>
                <w:color w:val="000000"/>
              </w:rPr>
              <w:t>MM/dd/yyyy</w:t>
            </w:r>
            <w:r>
              <w:rPr>
                <w:rFonts w:eastAsia="Times New Roman"/>
                <w:b/>
                <w:color w:val="000000"/>
              </w:rPr>
              <w:t xml:space="preserve">) </w:t>
            </w:r>
          </w:p>
        </w:tc>
        <w:tc>
          <w:tcPr>
            <w:tcW w:w="1620" w:type="dxa"/>
            <w:vAlign w:val="center"/>
          </w:tcPr>
          <w:p w14:paraId="32C95D15" w14:textId="77777777" w:rsidR="004E6371" w:rsidRPr="003A2019" w:rsidRDefault="004E6371" w:rsidP="004E6371">
            <w:pPr>
              <w:jc w:val="center"/>
              <w:rPr>
                <w:rFonts w:eastAsia="Times New Roman"/>
                <w:b/>
                <w:color w:val="000000"/>
              </w:rPr>
            </w:pPr>
            <w:r w:rsidRPr="003A2019">
              <w:rPr>
                <w:rFonts w:eastAsia="Times New Roman"/>
                <w:b/>
                <w:color w:val="000000"/>
              </w:rPr>
              <w:t>Project Contact Person</w:t>
            </w:r>
          </w:p>
        </w:tc>
        <w:tc>
          <w:tcPr>
            <w:tcW w:w="1620" w:type="dxa"/>
            <w:vAlign w:val="center"/>
          </w:tcPr>
          <w:p w14:paraId="7204C5D8" w14:textId="77777777" w:rsidR="004E6371" w:rsidRPr="003A2019" w:rsidRDefault="004E6371" w:rsidP="004E6371">
            <w:pPr>
              <w:jc w:val="center"/>
              <w:rPr>
                <w:rFonts w:eastAsia="Times New Roman"/>
                <w:b/>
                <w:color w:val="000000"/>
              </w:rPr>
            </w:pPr>
            <w:r w:rsidRPr="003A2019">
              <w:rPr>
                <w:rFonts w:eastAsia="Times New Roman"/>
                <w:b/>
                <w:color w:val="000000"/>
              </w:rPr>
              <w:t>Telephone</w:t>
            </w:r>
          </w:p>
        </w:tc>
        <w:tc>
          <w:tcPr>
            <w:tcW w:w="2700" w:type="dxa"/>
            <w:vAlign w:val="center"/>
          </w:tcPr>
          <w:p w14:paraId="3C26D9CB" w14:textId="77777777" w:rsidR="004E6371" w:rsidRPr="003A2019" w:rsidRDefault="004E6371" w:rsidP="004E6371">
            <w:pPr>
              <w:jc w:val="center"/>
              <w:rPr>
                <w:rFonts w:eastAsia="Times New Roman"/>
                <w:b/>
                <w:color w:val="000000"/>
              </w:rPr>
            </w:pPr>
            <w:r w:rsidRPr="003A2019">
              <w:rPr>
                <w:rFonts w:eastAsia="Times New Roman"/>
                <w:b/>
                <w:color w:val="000000"/>
              </w:rPr>
              <w:t>Email Address</w:t>
            </w:r>
          </w:p>
        </w:tc>
      </w:tr>
      <w:tr w:rsidR="004E6371" w:rsidRPr="00A540C1" w14:paraId="367B26A4" w14:textId="77777777" w:rsidTr="00357FA9">
        <w:tc>
          <w:tcPr>
            <w:tcW w:w="1811" w:type="dxa"/>
          </w:tcPr>
          <w:p w14:paraId="52E3F736" w14:textId="77777777" w:rsidR="00357FA9" w:rsidRDefault="00357FA9" w:rsidP="00357FA9">
            <w:pPr>
              <w:jc w:val="center"/>
              <w:rPr>
                <w:rFonts w:eastAsia="Times New Roman"/>
                <w:color w:val="000000"/>
              </w:rPr>
            </w:pPr>
            <w:r>
              <w:rPr>
                <w:rFonts w:eastAsia="Times New Roman"/>
                <w:color w:val="000000"/>
              </w:rPr>
              <w:t>Pradeep Kurukulasuriya</w:t>
            </w:r>
          </w:p>
          <w:p w14:paraId="345ECEB8" w14:textId="0E8FA50B" w:rsidR="004E6371" w:rsidRPr="003A2019" w:rsidRDefault="00357FA9" w:rsidP="00357FA9">
            <w:pPr>
              <w:jc w:val="center"/>
              <w:rPr>
                <w:rFonts w:eastAsia="Times New Roman"/>
                <w:color w:val="000000"/>
              </w:rPr>
            </w:pPr>
            <w:r>
              <w:rPr>
                <w:rFonts w:eastAsia="Times New Roman"/>
                <w:color w:val="000000"/>
              </w:rPr>
              <w:t>UNDP-GEF Executive Coordinator &amp; Director</w:t>
            </w:r>
          </w:p>
        </w:tc>
        <w:tc>
          <w:tcPr>
            <w:tcW w:w="1226" w:type="dxa"/>
          </w:tcPr>
          <w:p w14:paraId="342D38A5" w14:textId="77777777" w:rsidR="004E6371" w:rsidRPr="003A2019" w:rsidRDefault="004E6371" w:rsidP="004E6371">
            <w:pPr>
              <w:jc w:val="center"/>
              <w:rPr>
                <w:rFonts w:eastAsia="Times New Roman"/>
                <w:color w:val="000000"/>
              </w:rPr>
            </w:pPr>
          </w:p>
        </w:tc>
        <w:bookmarkStart w:id="17" w:name="signingDate_01"/>
        <w:tc>
          <w:tcPr>
            <w:tcW w:w="1440" w:type="dxa"/>
          </w:tcPr>
          <w:p w14:paraId="45E2D693" w14:textId="77777777" w:rsidR="004E6371" w:rsidRPr="003A2019" w:rsidRDefault="003A495F" w:rsidP="004E6371">
            <w:pPr>
              <w:jc w:val="center"/>
              <w:rPr>
                <w:rFonts w:eastAsia="Times New Roman"/>
                <w:color w:val="000000"/>
              </w:rPr>
            </w:pPr>
            <w:r w:rsidRPr="003A2019">
              <w:rPr>
                <w:rFonts w:eastAsia="Times New Roman"/>
                <w:color w:val="000000"/>
              </w:rPr>
              <w:fldChar w:fldCharType="begin">
                <w:ffData>
                  <w:name w:val="signingDate_01"/>
                  <w:enabled/>
                  <w:calcOnExit w:val="0"/>
                  <w:textInput>
                    <w:type w:val="date"/>
                    <w:format w:val="MM/dd/yyyy"/>
                  </w:textInput>
                </w:ffData>
              </w:fldChar>
            </w:r>
            <w:r w:rsidRPr="003A2019">
              <w:rPr>
                <w:rFonts w:eastAsia="Times New Roman"/>
                <w:color w:val="000000"/>
              </w:rPr>
              <w:instrText xml:space="preserve"> FORMTEXT </w:instrText>
            </w:r>
            <w:r w:rsidRPr="003A2019">
              <w:rPr>
                <w:rFonts w:eastAsia="Times New Roman"/>
                <w:color w:val="000000"/>
              </w:rPr>
            </w:r>
            <w:r w:rsidRPr="003A2019">
              <w:rPr>
                <w:rFonts w:eastAsia="Times New Roman"/>
                <w:color w:val="000000"/>
              </w:rPr>
              <w:fldChar w:fldCharType="separate"/>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color w:val="000000"/>
              </w:rPr>
              <w:fldChar w:fldCharType="end"/>
            </w:r>
            <w:bookmarkEnd w:id="17"/>
          </w:p>
        </w:tc>
        <w:tc>
          <w:tcPr>
            <w:tcW w:w="1620" w:type="dxa"/>
          </w:tcPr>
          <w:p w14:paraId="2A4EADEE" w14:textId="0FBCA063" w:rsidR="004E6371" w:rsidRPr="003A2019" w:rsidRDefault="00357FA9" w:rsidP="004E6371">
            <w:pPr>
              <w:jc w:val="center"/>
              <w:rPr>
                <w:rFonts w:eastAsia="Times New Roman"/>
                <w:color w:val="000000"/>
              </w:rPr>
            </w:pPr>
            <w:r>
              <w:rPr>
                <w:rFonts w:eastAsia="Times New Roman"/>
                <w:color w:val="000000"/>
              </w:rPr>
              <w:t>Gabriel Jaramillo, Regional Technical Advisor, EBD</w:t>
            </w:r>
          </w:p>
        </w:tc>
        <w:tc>
          <w:tcPr>
            <w:tcW w:w="1620" w:type="dxa"/>
          </w:tcPr>
          <w:p w14:paraId="277345D9" w14:textId="49A37A64" w:rsidR="004E6371" w:rsidRPr="003A2019" w:rsidRDefault="00357FA9" w:rsidP="004E6371">
            <w:pPr>
              <w:jc w:val="center"/>
              <w:rPr>
                <w:rFonts w:eastAsia="Times New Roman"/>
                <w:color w:val="000000"/>
              </w:rPr>
            </w:pPr>
            <w:r>
              <w:rPr>
                <w:rFonts w:eastAsia="Times New Roman"/>
                <w:color w:val="000000"/>
              </w:rPr>
              <w:t>+66809062437</w:t>
            </w:r>
          </w:p>
        </w:tc>
        <w:tc>
          <w:tcPr>
            <w:tcW w:w="2700" w:type="dxa"/>
          </w:tcPr>
          <w:p w14:paraId="0C4B6D21" w14:textId="6302B080" w:rsidR="004E6371" w:rsidRPr="003A2019" w:rsidRDefault="00357FA9" w:rsidP="004E6371">
            <w:pPr>
              <w:jc w:val="center"/>
              <w:rPr>
                <w:rFonts w:eastAsia="Times New Roman"/>
                <w:color w:val="000000"/>
              </w:rPr>
            </w:pPr>
            <w:r w:rsidRPr="009E6EAE">
              <w:rPr>
                <w:rFonts w:eastAsia="Times New Roman"/>
                <w:color w:val="000000"/>
              </w:rPr>
              <w:t>gabriel.jaramillo@undp.org</w:t>
            </w:r>
          </w:p>
          <w:p w14:paraId="44A62F8E" w14:textId="77777777" w:rsidR="009E6B1D" w:rsidRPr="003A2019" w:rsidRDefault="009E6B1D" w:rsidP="004E6371">
            <w:pPr>
              <w:jc w:val="center"/>
              <w:rPr>
                <w:rFonts w:eastAsia="Times New Roman"/>
                <w:color w:val="000000"/>
              </w:rPr>
            </w:pPr>
          </w:p>
        </w:tc>
      </w:tr>
    </w:tbl>
    <w:p w14:paraId="00DBAE6D" w14:textId="77777777" w:rsidR="008E7373" w:rsidRPr="003A2019" w:rsidRDefault="00021314" w:rsidP="008C51BC">
      <w:pPr>
        <w:numPr>
          <w:ilvl w:val="0"/>
          <w:numId w:val="3"/>
        </w:numPr>
        <w:rPr>
          <w:vanish/>
          <w:color w:val="000000"/>
        </w:rPr>
      </w:pPr>
      <w:r>
        <w:rPr>
          <w:vanish/>
          <w:color w:val="000000"/>
        </w:rPr>
        <w:fldChar w:fldCharType="begin">
          <w:ffData>
            <w:name w:val="GEF_CEOENDR_60"/>
            <w:enabled/>
            <w:calcOnExit w:val="0"/>
            <w:textInput>
              <w:default w:val="GEF_CEOENDR_60"/>
            </w:textInput>
          </w:ffData>
        </w:fldChar>
      </w:r>
      <w:bookmarkStart w:id="18" w:name="GEF_CEOENDR_60"/>
      <w:r>
        <w:rPr>
          <w:vanish/>
          <w:color w:val="000000"/>
        </w:rPr>
        <w:instrText xml:space="preserve"> FORMTEXT </w:instrText>
      </w:r>
      <w:r>
        <w:rPr>
          <w:vanish/>
          <w:color w:val="000000"/>
        </w:rPr>
      </w:r>
      <w:r>
        <w:rPr>
          <w:vanish/>
          <w:color w:val="000000"/>
        </w:rPr>
        <w:fldChar w:fldCharType="separate"/>
      </w:r>
      <w:r>
        <w:rPr>
          <w:noProof/>
          <w:vanish/>
          <w:color w:val="000000"/>
        </w:rPr>
        <w:t>GEF_CEOENDR_60</w:t>
      </w:r>
      <w:r>
        <w:rPr>
          <w:vanish/>
          <w:color w:val="000000"/>
        </w:rPr>
        <w:fldChar w:fldCharType="end"/>
      </w:r>
      <w:bookmarkEnd w:id="18"/>
    </w:p>
    <w:p w14:paraId="06BF496B" w14:textId="77777777" w:rsidR="008E7373" w:rsidRPr="003A2019" w:rsidRDefault="008E7373" w:rsidP="00591870">
      <w:pPr>
        <w:rPr>
          <w:color w:val="000000"/>
        </w:rPr>
        <w:sectPr w:rsidR="008E7373" w:rsidRPr="003A2019" w:rsidSect="004E6371">
          <w:type w:val="continuous"/>
          <w:pgSz w:w="12240" w:h="15840" w:code="1"/>
          <w:pgMar w:top="720" w:right="907" w:bottom="1440" w:left="720" w:header="720" w:footer="720" w:gutter="0"/>
          <w:cols w:space="720"/>
          <w:docGrid w:linePitch="360"/>
        </w:sectPr>
      </w:pPr>
    </w:p>
    <w:p w14:paraId="73703BBA" w14:textId="77777777" w:rsidR="0035107A" w:rsidRPr="003A2019" w:rsidRDefault="0035107A" w:rsidP="0035107A">
      <w:pPr>
        <w:rPr>
          <w:rFonts w:eastAsia="Times New Roman"/>
          <w:color w:val="000000"/>
        </w:rPr>
      </w:pPr>
      <w:r w:rsidRPr="003A2019">
        <w:rPr>
          <w:rFonts w:eastAsia="Times New Roman"/>
          <w:b/>
          <w:color w:val="000000"/>
        </w:rPr>
        <w:t xml:space="preserve">ANNEX A:  PROJECT RESULTS FRAMEWORK </w:t>
      </w:r>
      <w:r w:rsidRPr="003A2019">
        <w:rPr>
          <w:rFonts w:eastAsia="Times New Roman"/>
          <w:color w:val="000000"/>
        </w:rPr>
        <w:t>(either copy and paste here the framework from the Agency document, or provide reference to the page in the project document where the framework could be found).</w:t>
      </w:r>
    </w:p>
    <w:p w14:paraId="33B03A35" w14:textId="77777777" w:rsidR="0035107A" w:rsidRDefault="0035107A" w:rsidP="0035107A">
      <w:pPr>
        <w:rPr>
          <w:rFonts w:eastAsia="Times New Roman"/>
          <w:color w:val="000000"/>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85"/>
      </w:tblGrid>
      <w:tr w:rsidR="00CD66F7" w:rsidRPr="00CD66F7" w14:paraId="3831D1F0" w14:textId="77777777" w:rsidTr="00CD66F7">
        <w:trPr>
          <w:trHeight w:val="305"/>
          <w:jc w:val="center"/>
        </w:trPr>
        <w:tc>
          <w:tcPr>
            <w:tcW w:w="14485" w:type="dxa"/>
            <w:shd w:val="pct12" w:color="auto" w:fill="auto"/>
          </w:tcPr>
          <w:p w14:paraId="0AB5C738" w14:textId="77777777" w:rsidR="00CD66F7" w:rsidRPr="00CD66F7" w:rsidRDefault="00CD66F7" w:rsidP="00CD66F7">
            <w:pPr>
              <w:rPr>
                <w:i/>
                <w:sz w:val="16"/>
                <w:szCs w:val="18"/>
              </w:rPr>
            </w:pPr>
            <w:r w:rsidRPr="00CD66F7">
              <w:rPr>
                <w:b/>
                <w:sz w:val="16"/>
                <w:szCs w:val="18"/>
              </w:rPr>
              <w:t>This project will contribute to the following Sustainable Development Goal (s):</w:t>
            </w:r>
          </w:p>
          <w:p w14:paraId="7AA85927" w14:textId="77777777" w:rsidR="00CD66F7" w:rsidRPr="00CD66F7" w:rsidRDefault="00CD66F7" w:rsidP="00CD66F7">
            <w:pPr>
              <w:autoSpaceDE w:val="0"/>
              <w:autoSpaceDN w:val="0"/>
              <w:adjustRightInd w:val="0"/>
              <w:rPr>
                <w:sz w:val="16"/>
                <w:szCs w:val="18"/>
              </w:rPr>
            </w:pPr>
            <w:r w:rsidRPr="00CD66F7">
              <w:rPr>
                <w:b/>
                <w:sz w:val="16"/>
                <w:szCs w:val="18"/>
                <w:u w:val="single"/>
              </w:rPr>
              <w:t>Goal 2</w:t>
            </w:r>
            <w:r w:rsidRPr="00CD66F7">
              <w:rPr>
                <w:sz w:val="16"/>
                <w:szCs w:val="18"/>
              </w:rPr>
              <w:t xml:space="preserve">: End Hunger, achieve food security and improved nutrition and promote sustainable agriculture. </w:t>
            </w:r>
            <w:r w:rsidRPr="00CD66F7">
              <w:rPr>
                <w:b/>
                <w:sz w:val="16"/>
                <w:szCs w:val="18"/>
              </w:rPr>
              <w:t>Indicator 2.5</w:t>
            </w:r>
            <w:r w:rsidRPr="00CD66F7">
              <w:rPr>
                <w:sz w:val="16"/>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CD66F7">
              <w:rPr>
                <w:b/>
                <w:sz w:val="16"/>
                <w:szCs w:val="18"/>
              </w:rPr>
              <w:t>. Indicator 2.4</w:t>
            </w:r>
            <w:r w:rsidRPr="00CD66F7">
              <w:rPr>
                <w:sz w:val="16"/>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277114A5" w14:textId="77777777" w:rsidR="00CD66F7" w:rsidRPr="00CD66F7" w:rsidRDefault="00CD66F7" w:rsidP="00CD66F7">
            <w:pPr>
              <w:autoSpaceDE w:val="0"/>
              <w:autoSpaceDN w:val="0"/>
              <w:adjustRightInd w:val="0"/>
              <w:rPr>
                <w:sz w:val="16"/>
                <w:szCs w:val="18"/>
              </w:rPr>
            </w:pPr>
            <w:r w:rsidRPr="00CD66F7">
              <w:rPr>
                <w:rFonts w:eastAsiaTheme="minorHAnsi"/>
                <w:b/>
                <w:sz w:val="16"/>
                <w:szCs w:val="18"/>
                <w:u w:val="single"/>
              </w:rPr>
              <w:t>Goal 15</w:t>
            </w:r>
            <w:r w:rsidRPr="00CD66F7">
              <w:rPr>
                <w:rFonts w:eastAsiaTheme="minorHAnsi"/>
                <w:sz w:val="16"/>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CD66F7" w:rsidRPr="00CD66F7" w14:paraId="185242B1" w14:textId="77777777" w:rsidTr="00CD66F7">
        <w:trPr>
          <w:trHeight w:val="287"/>
          <w:jc w:val="center"/>
        </w:trPr>
        <w:tc>
          <w:tcPr>
            <w:tcW w:w="14485" w:type="dxa"/>
            <w:shd w:val="pct12" w:color="auto" w:fill="auto"/>
          </w:tcPr>
          <w:p w14:paraId="6A4FAF6A" w14:textId="77777777" w:rsidR="00CD66F7" w:rsidRPr="00CD66F7" w:rsidRDefault="00CD66F7" w:rsidP="00CD66F7">
            <w:pPr>
              <w:rPr>
                <w:bCs/>
                <w:i/>
                <w:sz w:val="16"/>
                <w:szCs w:val="18"/>
              </w:rPr>
            </w:pPr>
            <w:r w:rsidRPr="00CD66F7">
              <w:rPr>
                <w:b/>
                <w:bCs/>
                <w:sz w:val="16"/>
                <w:szCs w:val="18"/>
              </w:rPr>
              <w:t xml:space="preserve">This project will contribute to the following country outcome included in the UNDAF/Country Program Document:  </w:t>
            </w:r>
          </w:p>
          <w:p w14:paraId="0E095D70" w14:textId="77777777" w:rsidR="00CD66F7" w:rsidRPr="00CD66F7" w:rsidRDefault="00CD66F7" w:rsidP="00CD66F7">
            <w:pPr>
              <w:autoSpaceDE w:val="0"/>
              <w:autoSpaceDN w:val="0"/>
              <w:adjustRightInd w:val="0"/>
              <w:rPr>
                <w:b/>
                <w:sz w:val="16"/>
                <w:szCs w:val="18"/>
              </w:rPr>
            </w:pPr>
            <w:r w:rsidRPr="00CD66F7">
              <w:rPr>
                <w:rFonts w:eastAsiaTheme="minorHAnsi"/>
                <w:bCs/>
                <w:sz w:val="16"/>
                <w:szCs w:val="18"/>
              </w:rPr>
              <w:t>UNDAF 2016-2020: Priority Area No. 2: Improved and Sustainable Environment; Outcome 2: More people enjoy a cleaner, healthier and safer environment as a result of improved environmental protection and sustainable green growth</w:t>
            </w:r>
          </w:p>
        </w:tc>
      </w:tr>
      <w:tr w:rsidR="00CD66F7" w:rsidRPr="00CD66F7" w14:paraId="22990EBB" w14:textId="77777777" w:rsidTr="00CD66F7">
        <w:trPr>
          <w:trHeight w:val="544"/>
          <w:jc w:val="center"/>
        </w:trPr>
        <w:tc>
          <w:tcPr>
            <w:tcW w:w="14485" w:type="dxa"/>
            <w:shd w:val="pct12" w:color="auto" w:fill="auto"/>
          </w:tcPr>
          <w:p w14:paraId="26D55233" w14:textId="77777777" w:rsidR="00CD66F7" w:rsidRPr="00CD66F7" w:rsidRDefault="00CD66F7" w:rsidP="00CD66F7">
            <w:pPr>
              <w:rPr>
                <w:b/>
                <w:sz w:val="16"/>
                <w:szCs w:val="18"/>
              </w:rPr>
            </w:pPr>
            <w:r w:rsidRPr="00CD66F7">
              <w:rPr>
                <w:b/>
                <w:bCs/>
                <w:sz w:val="16"/>
                <w:szCs w:val="18"/>
              </w:rPr>
              <w:t>This project will be linked to the following output of the UNDP Strategic Plan 2018-2021:</w:t>
            </w:r>
            <w:r w:rsidRPr="00CD66F7">
              <w:rPr>
                <w:i/>
                <w:sz w:val="16"/>
                <w:szCs w:val="18"/>
              </w:rPr>
              <w:t xml:space="preserve"> </w:t>
            </w:r>
          </w:p>
          <w:p w14:paraId="60BF3675" w14:textId="77777777" w:rsidR="00CD66F7" w:rsidRPr="00CD66F7" w:rsidRDefault="00CD66F7" w:rsidP="00CD66F7">
            <w:pPr>
              <w:rPr>
                <w:i/>
                <w:sz w:val="16"/>
                <w:szCs w:val="18"/>
              </w:rPr>
            </w:pPr>
            <w:r w:rsidRPr="00CD66F7">
              <w:rPr>
                <w:rFonts w:eastAsiaTheme="minorHAnsi"/>
                <w:bCs/>
                <w:sz w:val="16"/>
                <w:szCs w:val="18"/>
              </w:rPr>
              <w:t>1.4.1. Solutions scaled up for sustainable management of natural resources, including sustainable commodities and green and inclusive value chains</w:t>
            </w:r>
          </w:p>
        </w:tc>
      </w:tr>
    </w:tbl>
    <w:p w14:paraId="64D6E8CF" w14:textId="77777777" w:rsidR="00CD66F7" w:rsidRPr="00CD66F7" w:rsidRDefault="00CD66F7" w:rsidP="00CD66F7">
      <w:pPr>
        <w:rPr>
          <w:sz w:val="12"/>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0"/>
        <w:gridCol w:w="2795"/>
        <w:gridCol w:w="2068"/>
        <w:gridCol w:w="2162"/>
        <w:gridCol w:w="2070"/>
        <w:gridCol w:w="3590"/>
      </w:tblGrid>
      <w:tr w:rsidR="005564BD" w:rsidRPr="005564BD" w14:paraId="6F0EFB5F" w14:textId="77777777" w:rsidTr="005564BD">
        <w:trPr>
          <w:trHeight w:val="278"/>
          <w:tblHeader/>
          <w:jc w:val="center"/>
        </w:trPr>
        <w:tc>
          <w:tcPr>
            <w:tcW w:w="1800" w:type="dxa"/>
            <w:shd w:val="clear" w:color="auto" w:fill="E7E6E6" w:themeFill="background2"/>
            <w:vAlign w:val="center"/>
          </w:tcPr>
          <w:p w14:paraId="23AE34FA" w14:textId="77777777" w:rsidR="005564BD" w:rsidRPr="005564BD" w:rsidRDefault="005564BD" w:rsidP="005564BD">
            <w:pPr>
              <w:jc w:val="center"/>
              <w:rPr>
                <w:b/>
                <w:bCs/>
                <w:sz w:val="16"/>
                <w:szCs w:val="16"/>
              </w:rPr>
            </w:pPr>
          </w:p>
        </w:tc>
        <w:tc>
          <w:tcPr>
            <w:tcW w:w="2795" w:type="dxa"/>
            <w:shd w:val="clear" w:color="auto" w:fill="E7E6E6" w:themeFill="background2"/>
            <w:vAlign w:val="center"/>
          </w:tcPr>
          <w:p w14:paraId="6D33243F" w14:textId="77777777" w:rsidR="005564BD" w:rsidRPr="005564BD" w:rsidRDefault="005564BD" w:rsidP="005564BD">
            <w:pPr>
              <w:jc w:val="center"/>
              <w:rPr>
                <w:b/>
                <w:bCs/>
                <w:sz w:val="16"/>
                <w:szCs w:val="16"/>
              </w:rPr>
            </w:pPr>
            <w:r w:rsidRPr="005564BD">
              <w:rPr>
                <w:b/>
                <w:bCs/>
                <w:sz w:val="16"/>
                <w:szCs w:val="16"/>
              </w:rPr>
              <w:t>Outcome</w:t>
            </w:r>
            <w:r w:rsidRPr="005564BD">
              <w:rPr>
                <w:rStyle w:val="FootnoteReference"/>
                <w:sz w:val="16"/>
                <w:szCs w:val="16"/>
              </w:rPr>
              <w:footnoteReference w:id="10"/>
            </w:r>
            <w:r w:rsidRPr="005564BD">
              <w:rPr>
                <w:b/>
                <w:bCs/>
                <w:sz w:val="16"/>
                <w:szCs w:val="16"/>
              </w:rPr>
              <w:t xml:space="preserve"> Indicators</w:t>
            </w:r>
          </w:p>
        </w:tc>
        <w:tc>
          <w:tcPr>
            <w:tcW w:w="2068" w:type="dxa"/>
            <w:shd w:val="clear" w:color="auto" w:fill="E7E6E6" w:themeFill="background2"/>
            <w:vAlign w:val="center"/>
          </w:tcPr>
          <w:p w14:paraId="21C41496" w14:textId="77777777" w:rsidR="005564BD" w:rsidRPr="005564BD" w:rsidRDefault="005564BD" w:rsidP="005564BD">
            <w:pPr>
              <w:jc w:val="center"/>
              <w:rPr>
                <w:b/>
                <w:bCs/>
                <w:sz w:val="16"/>
                <w:szCs w:val="16"/>
              </w:rPr>
            </w:pPr>
            <w:r w:rsidRPr="005564BD">
              <w:rPr>
                <w:b/>
                <w:bCs/>
                <w:sz w:val="16"/>
                <w:szCs w:val="16"/>
              </w:rPr>
              <w:t>Baseline</w:t>
            </w:r>
            <w:bookmarkStart w:id="19" w:name="_Ref430614916"/>
            <w:r w:rsidRPr="005564BD">
              <w:rPr>
                <w:rStyle w:val="FootnoteReference"/>
                <w:sz w:val="16"/>
                <w:szCs w:val="16"/>
              </w:rPr>
              <w:footnoteReference w:id="11"/>
            </w:r>
            <w:bookmarkEnd w:id="19"/>
            <w:r w:rsidRPr="005564BD">
              <w:rPr>
                <w:rStyle w:val="FootnoteReference"/>
                <w:sz w:val="16"/>
                <w:szCs w:val="16"/>
              </w:rPr>
              <w:t xml:space="preserve"> </w:t>
            </w:r>
          </w:p>
        </w:tc>
        <w:tc>
          <w:tcPr>
            <w:tcW w:w="2162" w:type="dxa"/>
            <w:shd w:val="clear" w:color="auto" w:fill="E7E6E6" w:themeFill="background2"/>
            <w:vAlign w:val="center"/>
          </w:tcPr>
          <w:p w14:paraId="65A077C0" w14:textId="77777777" w:rsidR="005564BD" w:rsidRPr="005564BD" w:rsidRDefault="005564BD" w:rsidP="005564BD">
            <w:pPr>
              <w:jc w:val="center"/>
              <w:rPr>
                <w:b/>
                <w:bCs/>
                <w:sz w:val="16"/>
                <w:szCs w:val="16"/>
              </w:rPr>
            </w:pPr>
            <w:r w:rsidRPr="005564BD">
              <w:rPr>
                <w:b/>
                <w:bCs/>
                <w:sz w:val="16"/>
                <w:szCs w:val="16"/>
              </w:rPr>
              <w:t>Mid-term Target</w:t>
            </w:r>
            <w:r w:rsidRPr="005564BD">
              <w:rPr>
                <w:rStyle w:val="FootnoteReference"/>
                <w:sz w:val="16"/>
                <w:szCs w:val="16"/>
              </w:rPr>
              <w:footnoteReference w:id="12"/>
            </w:r>
          </w:p>
        </w:tc>
        <w:tc>
          <w:tcPr>
            <w:tcW w:w="2070" w:type="dxa"/>
            <w:shd w:val="clear" w:color="auto" w:fill="E7E6E6" w:themeFill="background2"/>
            <w:vAlign w:val="center"/>
          </w:tcPr>
          <w:p w14:paraId="344CD22A" w14:textId="77777777" w:rsidR="005564BD" w:rsidRPr="005564BD" w:rsidRDefault="005564BD" w:rsidP="005564BD">
            <w:pPr>
              <w:jc w:val="center"/>
              <w:rPr>
                <w:b/>
                <w:bCs/>
                <w:sz w:val="16"/>
                <w:szCs w:val="16"/>
              </w:rPr>
            </w:pPr>
            <w:r w:rsidRPr="005564BD">
              <w:rPr>
                <w:b/>
                <w:bCs/>
                <w:sz w:val="16"/>
                <w:szCs w:val="16"/>
              </w:rPr>
              <w:t>End of Program Target</w:t>
            </w:r>
          </w:p>
        </w:tc>
        <w:tc>
          <w:tcPr>
            <w:tcW w:w="3590" w:type="dxa"/>
            <w:shd w:val="clear" w:color="auto" w:fill="E7E6E6" w:themeFill="background2"/>
            <w:vAlign w:val="center"/>
          </w:tcPr>
          <w:p w14:paraId="022764E9" w14:textId="77777777" w:rsidR="005564BD" w:rsidRPr="005564BD" w:rsidRDefault="005564BD" w:rsidP="005564BD">
            <w:pPr>
              <w:jc w:val="center"/>
              <w:rPr>
                <w:b/>
                <w:bCs/>
                <w:sz w:val="16"/>
                <w:szCs w:val="16"/>
              </w:rPr>
            </w:pPr>
            <w:r w:rsidRPr="005564BD">
              <w:rPr>
                <w:b/>
                <w:bCs/>
                <w:sz w:val="16"/>
                <w:szCs w:val="16"/>
              </w:rPr>
              <w:t>Data Collection Methods and Risks/Assumptions</w:t>
            </w:r>
            <w:r w:rsidRPr="005564BD">
              <w:rPr>
                <w:rStyle w:val="FootnoteReference"/>
                <w:sz w:val="16"/>
                <w:szCs w:val="16"/>
              </w:rPr>
              <w:footnoteReference w:id="13"/>
            </w:r>
          </w:p>
        </w:tc>
      </w:tr>
      <w:tr w:rsidR="005564BD" w:rsidRPr="005564BD" w14:paraId="66557F89" w14:textId="77777777" w:rsidTr="005564BD">
        <w:trPr>
          <w:trHeight w:val="701"/>
          <w:jc w:val="center"/>
        </w:trPr>
        <w:tc>
          <w:tcPr>
            <w:tcW w:w="1800" w:type="dxa"/>
            <w:vMerge w:val="restart"/>
            <w:shd w:val="pct12" w:color="auto" w:fill="auto"/>
          </w:tcPr>
          <w:p w14:paraId="2CCE6A84" w14:textId="77777777" w:rsidR="005564BD" w:rsidRPr="005564BD" w:rsidRDefault="005564BD" w:rsidP="005564BD">
            <w:pPr>
              <w:rPr>
                <w:b/>
                <w:iCs/>
                <w:sz w:val="16"/>
                <w:szCs w:val="16"/>
              </w:rPr>
            </w:pPr>
            <w:r w:rsidRPr="005564BD">
              <w:rPr>
                <w:b/>
                <w:iCs/>
                <w:sz w:val="16"/>
                <w:szCs w:val="16"/>
              </w:rPr>
              <w:t xml:space="preserve">Project Objective: </w:t>
            </w:r>
            <w:r w:rsidRPr="005564BD">
              <w:rPr>
                <w:bCs/>
                <w:iCs/>
                <w:sz w:val="16"/>
                <w:szCs w:val="16"/>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p>
          <w:p w14:paraId="05D91F4D" w14:textId="77777777" w:rsidR="005564BD" w:rsidRPr="005564BD" w:rsidRDefault="005564BD" w:rsidP="005564BD">
            <w:pPr>
              <w:rPr>
                <w:b/>
                <w:iCs/>
                <w:sz w:val="16"/>
                <w:szCs w:val="16"/>
              </w:rPr>
            </w:pPr>
          </w:p>
          <w:p w14:paraId="75927C2D" w14:textId="77777777" w:rsidR="005564BD" w:rsidRPr="005564BD" w:rsidRDefault="005564BD" w:rsidP="005564BD">
            <w:pPr>
              <w:rPr>
                <w:b/>
                <w:iCs/>
                <w:sz w:val="16"/>
                <w:szCs w:val="16"/>
              </w:rPr>
            </w:pPr>
          </w:p>
        </w:tc>
        <w:tc>
          <w:tcPr>
            <w:tcW w:w="2795" w:type="dxa"/>
          </w:tcPr>
          <w:p w14:paraId="0FB2B4D3" w14:textId="77777777" w:rsidR="005564BD" w:rsidRPr="005564BD" w:rsidRDefault="005564BD" w:rsidP="005564BD">
            <w:pPr>
              <w:rPr>
                <w:bCs/>
                <w:sz w:val="16"/>
                <w:szCs w:val="16"/>
              </w:rPr>
            </w:pPr>
            <w:r w:rsidRPr="005564BD">
              <w:rPr>
                <w:b/>
                <w:bCs/>
                <w:sz w:val="16"/>
                <w:szCs w:val="16"/>
              </w:rPr>
              <w:t>Indicator Obj-1</w:t>
            </w:r>
            <w:r w:rsidRPr="005564BD">
              <w:rPr>
                <w:bCs/>
                <w:sz w:val="16"/>
                <w:szCs w:val="16"/>
              </w:rPr>
              <w:t>: Area of landscapes under participatory conservation and sustainable use of agrobiodiversity</w:t>
            </w:r>
          </w:p>
          <w:p w14:paraId="55CFBA79" w14:textId="77777777" w:rsidR="005564BD" w:rsidRPr="005564BD" w:rsidRDefault="005564BD" w:rsidP="005564BD">
            <w:pPr>
              <w:rPr>
                <w:bCs/>
                <w:sz w:val="16"/>
                <w:szCs w:val="16"/>
              </w:rPr>
            </w:pPr>
          </w:p>
          <w:p w14:paraId="1D319A29" w14:textId="77777777" w:rsidR="005564BD" w:rsidRPr="005564BD" w:rsidRDefault="005564BD" w:rsidP="005564BD">
            <w:pPr>
              <w:rPr>
                <w:bCs/>
                <w:i/>
                <w:sz w:val="16"/>
                <w:szCs w:val="16"/>
              </w:rPr>
            </w:pPr>
            <w:r w:rsidRPr="005564BD">
              <w:rPr>
                <w:bCs/>
                <w:i/>
                <w:sz w:val="16"/>
                <w:szCs w:val="16"/>
              </w:rPr>
              <w:t>(GEF Core Indicator 4.3: Area of landscapes under sustainable land management in production systems)</w:t>
            </w:r>
          </w:p>
          <w:p w14:paraId="12F3E772" w14:textId="77777777" w:rsidR="005564BD" w:rsidRPr="005564BD" w:rsidRDefault="005564BD" w:rsidP="005564BD">
            <w:pPr>
              <w:rPr>
                <w:bCs/>
                <w:sz w:val="16"/>
                <w:szCs w:val="16"/>
              </w:rPr>
            </w:pPr>
            <w:r w:rsidRPr="005564BD">
              <w:rPr>
                <w:bCs/>
                <w:i/>
                <w:sz w:val="16"/>
                <w:szCs w:val="16"/>
              </w:rPr>
              <w:t>(UNDP IRRF 1.4.1: Natural resources that are managed under a sustainable use, conservation, access and benefit-sharing regime: (g) other)</w:t>
            </w:r>
          </w:p>
        </w:tc>
        <w:tc>
          <w:tcPr>
            <w:tcW w:w="2068" w:type="dxa"/>
          </w:tcPr>
          <w:p w14:paraId="3202BE02" w14:textId="77777777" w:rsidR="005564BD" w:rsidRPr="005564BD" w:rsidRDefault="005564BD" w:rsidP="005564BD">
            <w:pPr>
              <w:rPr>
                <w:bCs/>
                <w:sz w:val="16"/>
                <w:szCs w:val="16"/>
              </w:rPr>
            </w:pPr>
            <w:r w:rsidRPr="005564BD">
              <w:rPr>
                <w:sz w:val="16"/>
                <w:szCs w:val="16"/>
              </w:rPr>
              <w:t>0</w:t>
            </w:r>
            <w:r w:rsidRPr="005564BD">
              <w:rPr>
                <w:bCs/>
                <w:sz w:val="16"/>
                <w:szCs w:val="16"/>
              </w:rPr>
              <w:t xml:space="preserve"> ha</w:t>
            </w:r>
          </w:p>
        </w:tc>
        <w:tc>
          <w:tcPr>
            <w:tcW w:w="2162" w:type="dxa"/>
          </w:tcPr>
          <w:p w14:paraId="2E40120B" w14:textId="77777777" w:rsidR="005564BD" w:rsidRPr="005564BD" w:rsidRDefault="005564BD" w:rsidP="005564BD">
            <w:pPr>
              <w:rPr>
                <w:bCs/>
                <w:sz w:val="16"/>
                <w:szCs w:val="16"/>
              </w:rPr>
            </w:pPr>
            <w:r w:rsidRPr="005564BD">
              <w:rPr>
                <w:bCs/>
                <w:sz w:val="16"/>
                <w:szCs w:val="16"/>
              </w:rPr>
              <w:t>GRFA conservation and sustainable use plans for demonstration landscapes developed and implementation initiated.</w:t>
            </w:r>
          </w:p>
        </w:tc>
        <w:tc>
          <w:tcPr>
            <w:tcW w:w="2070" w:type="dxa"/>
            <w:shd w:val="clear" w:color="auto" w:fill="auto"/>
          </w:tcPr>
          <w:p w14:paraId="6B00F620" w14:textId="77777777" w:rsidR="005564BD" w:rsidRPr="005564BD" w:rsidRDefault="005564BD" w:rsidP="005564BD">
            <w:pPr>
              <w:rPr>
                <w:bCs/>
                <w:sz w:val="16"/>
                <w:szCs w:val="16"/>
              </w:rPr>
            </w:pPr>
            <w:r w:rsidRPr="005564BD">
              <w:rPr>
                <w:sz w:val="16"/>
                <w:szCs w:val="16"/>
              </w:rPr>
              <w:t>15,500 ha</w:t>
            </w:r>
          </w:p>
          <w:p w14:paraId="1EEF2A6E" w14:textId="77777777" w:rsidR="005564BD" w:rsidRPr="005564BD" w:rsidRDefault="005564BD" w:rsidP="005564BD">
            <w:pPr>
              <w:rPr>
                <w:bCs/>
                <w:sz w:val="16"/>
                <w:szCs w:val="16"/>
              </w:rPr>
            </w:pPr>
          </w:p>
        </w:tc>
        <w:tc>
          <w:tcPr>
            <w:tcW w:w="3590" w:type="dxa"/>
          </w:tcPr>
          <w:p w14:paraId="583B7ABA" w14:textId="77777777" w:rsidR="005564BD" w:rsidRPr="005564BD" w:rsidRDefault="005564BD" w:rsidP="005564BD">
            <w:pPr>
              <w:rPr>
                <w:bCs/>
                <w:sz w:val="16"/>
                <w:szCs w:val="16"/>
                <w:u w:val="single"/>
              </w:rPr>
            </w:pPr>
            <w:r w:rsidRPr="005564BD">
              <w:rPr>
                <w:bCs/>
                <w:sz w:val="16"/>
                <w:szCs w:val="16"/>
                <w:u w:val="single"/>
              </w:rPr>
              <w:t>Data Source &amp; Measurement:</w:t>
            </w:r>
          </w:p>
          <w:p w14:paraId="7CE01752" w14:textId="77777777" w:rsidR="005564BD" w:rsidRPr="005564BD" w:rsidRDefault="005564BD" w:rsidP="005564BD">
            <w:pPr>
              <w:rPr>
                <w:sz w:val="16"/>
                <w:szCs w:val="16"/>
              </w:rPr>
            </w:pPr>
            <w:r w:rsidRPr="005564BD">
              <w:rPr>
                <w:sz w:val="16"/>
                <w:szCs w:val="16"/>
              </w:rPr>
              <w:t>Progress reports based on results of monitoring &amp; evaluation of demonstration landscape activities. Approved demonstration landscape GRFA conservation and sustainable use plans. Product certification confirmation.</w:t>
            </w:r>
          </w:p>
          <w:p w14:paraId="3BEB9841"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583CCC01" w14:textId="77777777" w:rsidR="005564BD" w:rsidRPr="005564BD" w:rsidRDefault="005564BD" w:rsidP="005564BD">
            <w:pPr>
              <w:rPr>
                <w:sz w:val="16"/>
                <w:szCs w:val="16"/>
              </w:rPr>
            </w:pPr>
            <w:r w:rsidRPr="005564BD">
              <w:rPr>
                <w:sz w:val="16"/>
                <w:szCs w:val="16"/>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2F6B2CC3"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3DA10BFB" w14:textId="77777777" w:rsidR="005564BD" w:rsidRPr="005564BD" w:rsidRDefault="005564BD" w:rsidP="005564BD">
            <w:pPr>
              <w:rPr>
                <w:sz w:val="16"/>
                <w:szCs w:val="16"/>
              </w:rPr>
            </w:pPr>
            <w:r w:rsidRPr="005564BD">
              <w:rPr>
                <w:sz w:val="16"/>
                <w:szCs w:val="16"/>
              </w:rPr>
              <w:t>Active participation by local farmers and other stakeholders. Cofinancing materializes as planned. Project implementation timeframe is sufficient achieve improved in-situ conservation and sustainable use of GRFA in the demonstration landscapes.</w:t>
            </w:r>
          </w:p>
        </w:tc>
      </w:tr>
      <w:tr w:rsidR="005564BD" w:rsidRPr="005564BD" w14:paraId="43A00347" w14:textId="77777777" w:rsidTr="005564BD">
        <w:trPr>
          <w:trHeight w:val="1025"/>
          <w:jc w:val="center"/>
        </w:trPr>
        <w:tc>
          <w:tcPr>
            <w:tcW w:w="1800" w:type="dxa"/>
            <w:vMerge/>
            <w:shd w:val="pct12" w:color="auto" w:fill="auto"/>
          </w:tcPr>
          <w:p w14:paraId="790AA56D" w14:textId="77777777" w:rsidR="005564BD" w:rsidRPr="005564BD" w:rsidRDefault="005564BD" w:rsidP="005564BD">
            <w:pPr>
              <w:rPr>
                <w:b/>
                <w:iCs/>
                <w:sz w:val="16"/>
                <w:szCs w:val="16"/>
              </w:rPr>
            </w:pPr>
          </w:p>
        </w:tc>
        <w:tc>
          <w:tcPr>
            <w:tcW w:w="2795" w:type="dxa"/>
          </w:tcPr>
          <w:p w14:paraId="28792DB3" w14:textId="77777777" w:rsidR="005564BD" w:rsidRPr="005564BD" w:rsidRDefault="005564BD" w:rsidP="005564BD">
            <w:pPr>
              <w:rPr>
                <w:bCs/>
                <w:sz w:val="16"/>
                <w:szCs w:val="16"/>
              </w:rPr>
            </w:pPr>
            <w:r w:rsidRPr="005564BD">
              <w:rPr>
                <w:b/>
                <w:bCs/>
                <w:sz w:val="16"/>
                <w:szCs w:val="16"/>
              </w:rPr>
              <w:t>Indicator Obj-2:</w:t>
            </w:r>
            <w:r w:rsidRPr="005564BD">
              <w:rPr>
                <w:bCs/>
                <w:sz w:val="16"/>
                <w:szCs w:val="16"/>
              </w:rPr>
              <w:t xml:space="preserve"> Number of direct project beneficiaries, measured based on:</w:t>
            </w:r>
          </w:p>
          <w:p w14:paraId="4BDB0378" w14:textId="77777777" w:rsidR="005564BD" w:rsidRPr="005564BD" w:rsidRDefault="005564BD" w:rsidP="005564BD">
            <w:pPr>
              <w:rPr>
                <w:bCs/>
                <w:sz w:val="16"/>
                <w:szCs w:val="16"/>
              </w:rPr>
            </w:pPr>
            <w:r w:rsidRPr="005564BD">
              <w:rPr>
                <w:bCs/>
                <w:sz w:val="16"/>
                <w:szCs w:val="16"/>
              </w:rPr>
              <w:t>(a) Cumulative total of the following:</w:t>
            </w:r>
          </w:p>
          <w:p w14:paraId="2C20EB76" w14:textId="77777777" w:rsidR="005564BD" w:rsidRPr="005564BD" w:rsidRDefault="005564BD" w:rsidP="005564BD">
            <w:pPr>
              <w:rPr>
                <w:bCs/>
                <w:sz w:val="16"/>
                <w:szCs w:val="16"/>
              </w:rPr>
            </w:pPr>
            <w:r w:rsidRPr="005564BD">
              <w:rPr>
                <w:bCs/>
                <w:sz w:val="16"/>
                <w:szCs w:val="16"/>
              </w:rPr>
              <w:t>(b) Number of people living in the communities within the demonstration landscapes (50% women)</w:t>
            </w:r>
          </w:p>
          <w:p w14:paraId="05F5D1AE" w14:textId="77777777" w:rsidR="005564BD" w:rsidRPr="005564BD" w:rsidRDefault="005564BD" w:rsidP="005564BD">
            <w:pPr>
              <w:rPr>
                <w:bCs/>
                <w:sz w:val="16"/>
                <w:szCs w:val="16"/>
              </w:rPr>
            </w:pPr>
            <w:r w:rsidRPr="005564BD">
              <w:rPr>
                <w:bCs/>
                <w:sz w:val="16"/>
                <w:szCs w:val="16"/>
              </w:rPr>
              <w:t>(c) Number of institutional staff members having strengthened capacities with regard to in-situ conservation and sustainable use of agrobiodiversity (30% women)</w:t>
            </w:r>
          </w:p>
          <w:p w14:paraId="4279C273" w14:textId="77777777" w:rsidR="005564BD" w:rsidRPr="005564BD" w:rsidRDefault="005564BD" w:rsidP="005564BD">
            <w:pPr>
              <w:rPr>
                <w:bCs/>
                <w:sz w:val="16"/>
                <w:szCs w:val="16"/>
              </w:rPr>
            </w:pPr>
          </w:p>
          <w:p w14:paraId="54257F22" w14:textId="77777777" w:rsidR="005564BD" w:rsidRPr="005564BD" w:rsidRDefault="005564BD" w:rsidP="005564BD">
            <w:pPr>
              <w:rPr>
                <w:bCs/>
                <w:sz w:val="16"/>
                <w:szCs w:val="16"/>
              </w:rPr>
            </w:pPr>
            <w:r w:rsidRPr="005564BD">
              <w:rPr>
                <w:bCs/>
                <w:i/>
                <w:sz w:val="16"/>
                <w:szCs w:val="16"/>
              </w:rPr>
              <w:t>(GEF Core Indicator 11: Number of direct beneficiaries disaggregated by gender as a co-benefit of GEF investment)</w:t>
            </w:r>
          </w:p>
        </w:tc>
        <w:tc>
          <w:tcPr>
            <w:tcW w:w="2068" w:type="dxa"/>
          </w:tcPr>
          <w:p w14:paraId="3D8B0E86" w14:textId="77777777" w:rsidR="005564BD" w:rsidRPr="005564BD" w:rsidRDefault="005564BD" w:rsidP="005564BD">
            <w:pPr>
              <w:rPr>
                <w:sz w:val="16"/>
                <w:szCs w:val="16"/>
              </w:rPr>
            </w:pPr>
            <w:r w:rsidRPr="005564BD">
              <w:rPr>
                <w:sz w:val="16"/>
                <w:szCs w:val="16"/>
              </w:rPr>
              <w:t>0</w:t>
            </w:r>
          </w:p>
        </w:tc>
        <w:tc>
          <w:tcPr>
            <w:tcW w:w="2162" w:type="dxa"/>
          </w:tcPr>
          <w:p w14:paraId="1AB8F5FC" w14:textId="77777777" w:rsidR="005564BD" w:rsidRPr="005564BD" w:rsidRDefault="005564BD" w:rsidP="005564BD">
            <w:pPr>
              <w:rPr>
                <w:bCs/>
                <w:sz w:val="16"/>
                <w:szCs w:val="16"/>
              </w:rPr>
            </w:pPr>
            <w:r w:rsidRPr="005564BD">
              <w:rPr>
                <w:bCs/>
                <w:sz w:val="16"/>
                <w:szCs w:val="16"/>
              </w:rPr>
              <w:t xml:space="preserve">(a) </w:t>
            </w:r>
            <w:r w:rsidRPr="005564BD">
              <w:rPr>
                <w:b/>
                <w:bCs/>
                <w:sz w:val="16"/>
                <w:szCs w:val="16"/>
              </w:rPr>
              <w:t>1,580 (774 women; 806 men)</w:t>
            </w:r>
          </w:p>
          <w:p w14:paraId="44C18D14" w14:textId="77777777" w:rsidR="005564BD" w:rsidRPr="005564BD" w:rsidRDefault="005564BD" w:rsidP="005564BD">
            <w:pPr>
              <w:rPr>
                <w:bCs/>
                <w:sz w:val="16"/>
                <w:szCs w:val="16"/>
              </w:rPr>
            </w:pPr>
            <w:r w:rsidRPr="005564BD">
              <w:rPr>
                <w:bCs/>
                <w:sz w:val="16"/>
                <w:szCs w:val="16"/>
              </w:rPr>
              <w:t>(b) 1,500 (750 women; 750 men)</w:t>
            </w:r>
          </w:p>
          <w:p w14:paraId="504E0B83" w14:textId="77777777" w:rsidR="005564BD" w:rsidRPr="005564BD" w:rsidRDefault="005564BD" w:rsidP="005564BD">
            <w:pPr>
              <w:rPr>
                <w:bCs/>
                <w:sz w:val="16"/>
                <w:szCs w:val="16"/>
              </w:rPr>
            </w:pPr>
            <w:r w:rsidRPr="005564BD">
              <w:rPr>
                <w:bCs/>
                <w:sz w:val="16"/>
                <w:szCs w:val="16"/>
              </w:rPr>
              <w:t>(c) 80 (24 women; 56 men)</w:t>
            </w:r>
          </w:p>
        </w:tc>
        <w:tc>
          <w:tcPr>
            <w:tcW w:w="2070" w:type="dxa"/>
            <w:shd w:val="clear" w:color="auto" w:fill="auto"/>
          </w:tcPr>
          <w:p w14:paraId="5D1C72DC" w14:textId="77777777" w:rsidR="005564BD" w:rsidRPr="005564BD" w:rsidRDefault="005564BD" w:rsidP="005564BD">
            <w:pPr>
              <w:rPr>
                <w:bCs/>
                <w:sz w:val="16"/>
                <w:szCs w:val="16"/>
              </w:rPr>
            </w:pPr>
            <w:r w:rsidRPr="005564BD">
              <w:rPr>
                <w:bCs/>
                <w:sz w:val="16"/>
                <w:szCs w:val="16"/>
              </w:rPr>
              <w:t xml:space="preserve">(a) </w:t>
            </w:r>
            <w:r w:rsidRPr="005564BD">
              <w:rPr>
                <w:b/>
                <w:bCs/>
                <w:sz w:val="16"/>
                <w:szCs w:val="16"/>
              </w:rPr>
              <w:t>4,856 (2,392 women; 2,464 men)</w:t>
            </w:r>
          </w:p>
          <w:p w14:paraId="276F4CB2" w14:textId="77777777" w:rsidR="005564BD" w:rsidRPr="005564BD" w:rsidRDefault="005564BD" w:rsidP="005564BD">
            <w:pPr>
              <w:rPr>
                <w:bCs/>
                <w:sz w:val="16"/>
                <w:szCs w:val="16"/>
              </w:rPr>
            </w:pPr>
            <w:r w:rsidRPr="005564BD">
              <w:rPr>
                <w:bCs/>
                <w:sz w:val="16"/>
                <w:szCs w:val="16"/>
              </w:rPr>
              <w:t>(b) 4,676 (2,338 women; 2,338 men)</w:t>
            </w:r>
          </w:p>
          <w:p w14:paraId="73DE1C48" w14:textId="77777777" w:rsidR="005564BD" w:rsidRPr="005564BD" w:rsidRDefault="005564BD" w:rsidP="005564BD">
            <w:pPr>
              <w:rPr>
                <w:bCs/>
                <w:sz w:val="16"/>
                <w:szCs w:val="16"/>
              </w:rPr>
            </w:pPr>
            <w:r w:rsidRPr="005564BD">
              <w:rPr>
                <w:bCs/>
                <w:sz w:val="16"/>
                <w:szCs w:val="16"/>
              </w:rPr>
              <w:t>(c) 180 (54 women; 126 men)</w:t>
            </w:r>
          </w:p>
        </w:tc>
        <w:tc>
          <w:tcPr>
            <w:tcW w:w="3590" w:type="dxa"/>
          </w:tcPr>
          <w:p w14:paraId="2AEFEB45" w14:textId="77777777" w:rsidR="005564BD" w:rsidRPr="005564BD" w:rsidRDefault="005564BD" w:rsidP="005564BD">
            <w:pPr>
              <w:rPr>
                <w:bCs/>
                <w:sz w:val="16"/>
                <w:szCs w:val="16"/>
                <w:u w:val="single"/>
              </w:rPr>
            </w:pPr>
            <w:r w:rsidRPr="005564BD">
              <w:rPr>
                <w:bCs/>
                <w:sz w:val="16"/>
                <w:szCs w:val="16"/>
                <w:u w:val="single"/>
              </w:rPr>
              <w:t>Data Source &amp; Measurement:</w:t>
            </w:r>
          </w:p>
          <w:p w14:paraId="51218C4F" w14:textId="77777777" w:rsidR="005564BD" w:rsidRPr="005564BD" w:rsidRDefault="005564BD" w:rsidP="005564BD">
            <w:pPr>
              <w:rPr>
                <w:sz w:val="16"/>
                <w:szCs w:val="16"/>
              </w:rPr>
            </w:pPr>
            <w:r w:rsidRPr="005564BD">
              <w:rPr>
                <w:sz w:val="16"/>
                <w:szCs w:val="16"/>
              </w:rPr>
              <w:t xml:space="preserve">Socioeconomic surveys of demonstration landscapes based on a statistical representative sampling of households. Results of other project monitoring &amp; evaluation efforts documented in progress reports. </w:t>
            </w:r>
          </w:p>
          <w:p w14:paraId="0F108F2A"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0950F748" w14:textId="77777777" w:rsidR="005564BD" w:rsidRPr="005564BD" w:rsidRDefault="005564BD" w:rsidP="005564BD">
            <w:pPr>
              <w:rPr>
                <w:sz w:val="16"/>
                <w:szCs w:val="16"/>
              </w:rPr>
            </w:pPr>
            <w:r w:rsidRPr="005564BD">
              <w:rPr>
                <w:sz w:val="16"/>
                <w:szCs w:val="16"/>
              </w:rPr>
              <w:t>Uneven stakeholder involvement within the demonstration landscapes. Limited number of women among institutional beneficiaries.</w:t>
            </w:r>
          </w:p>
          <w:p w14:paraId="022B4167"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5078C164" w14:textId="77777777" w:rsidR="005564BD" w:rsidRPr="005564BD" w:rsidRDefault="005564BD" w:rsidP="005564BD">
            <w:pPr>
              <w:rPr>
                <w:sz w:val="16"/>
                <w:szCs w:val="16"/>
              </w:rPr>
            </w:pPr>
            <w:r w:rsidRPr="005564BD">
              <w:rPr>
                <w:sz w:val="16"/>
                <w:szCs w:val="16"/>
              </w:rPr>
              <w:t>The best practices demonstrated through the project will provide benefits to all farmer households in the target landscapes. Assume 4 persons per household in target villages. Targeted trainings for women among institutional stakeholders.</w:t>
            </w:r>
          </w:p>
        </w:tc>
      </w:tr>
      <w:tr w:rsidR="005564BD" w:rsidRPr="005564BD" w14:paraId="6BF99B4C" w14:textId="77777777" w:rsidTr="005564BD">
        <w:trPr>
          <w:trHeight w:val="1025"/>
          <w:jc w:val="center"/>
        </w:trPr>
        <w:tc>
          <w:tcPr>
            <w:tcW w:w="1800" w:type="dxa"/>
            <w:vMerge w:val="restart"/>
            <w:shd w:val="pct12" w:color="auto" w:fill="auto"/>
          </w:tcPr>
          <w:p w14:paraId="6CAAA57D" w14:textId="77777777" w:rsidR="005564BD" w:rsidRPr="005564BD" w:rsidRDefault="005564BD" w:rsidP="005564BD">
            <w:pPr>
              <w:rPr>
                <w:b/>
                <w:iCs/>
                <w:sz w:val="16"/>
                <w:szCs w:val="16"/>
              </w:rPr>
            </w:pPr>
            <w:r w:rsidRPr="005564BD">
              <w:rPr>
                <w:b/>
                <w:iCs/>
                <w:sz w:val="16"/>
                <w:szCs w:val="16"/>
              </w:rPr>
              <w:t>Component 1:</w:t>
            </w:r>
          </w:p>
          <w:p w14:paraId="699B9F6C" w14:textId="77777777" w:rsidR="005564BD" w:rsidRPr="005564BD" w:rsidRDefault="005564BD" w:rsidP="005564BD">
            <w:pPr>
              <w:rPr>
                <w:iCs/>
                <w:sz w:val="16"/>
                <w:szCs w:val="16"/>
              </w:rPr>
            </w:pPr>
            <w:r w:rsidRPr="005564BD">
              <w:rPr>
                <w:iCs/>
                <w:sz w:val="16"/>
                <w:szCs w:val="16"/>
              </w:rPr>
              <w:t>Enhanced provincial policy and regulatory framework</w:t>
            </w:r>
          </w:p>
          <w:p w14:paraId="123FEB8C" w14:textId="77777777" w:rsidR="005564BD" w:rsidRPr="005564BD" w:rsidRDefault="005564BD" w:rsidP="005564BD">
            <w:pPr>
              <w:rPr>
                <w:b/>
                <w:iCs/>
                <w:sz w:val="16"/>
                <w:szCs w:val="16"/>
              </w:rPr>
            </w:pPr>
            <w:r w:rsidRPr="005564BD">
              <w:rPr>
                <w:b/>
                <w:iCs/>
                <w:sz w:val="16"/>
                <w:szCs w:val="16"/>
              </w:rPr>
              <w:t>Outcome 1:</w:t>
            </w:r>
          </w:p>
          <w:p w14:paraId="393C1042" w14:textId="77777777" w:rsidR="005564BD" w:rsidRPr="005564BD" w:rsidRDefault="005564BD" w:rsidP="005564BD">
            <w:pPr>
              <w:rPr>
                <w:iCs/>
                <w:sz w:val="16"/>
                <w:szCs w:val="16"/>
              </w:rPr>
            </w:pPr>
            <w:r w:rsidRPr="005564BD">
              <w:rPr>
                <w:sz w:val="16"/>
                <w:szCs w:val="16"/>
                <w:lang w:eastAsia="zh-CN"/>
              </w:rPr>
              <w:t>Provincial framework for in-situ agrobiodiversity conservation enhanced by strengthened enabling policies, regulations and strategies and improved inter-sectoral and cross-sectoral coordination</w:t>
            </w:r>
          </w:p>
        </w:tc>
        <w:tc>
          <w:tcPr>
            <w:tcW w:w="12685" w:type="dxa"/>
            <w:gridSpan w:val="5"/>
          </w:tcPr>
          <w:p w14:paraId="504888DF" w14:textId="77777777" w:rsidR="005564BD" w:rsidRPr="005564BD" w:rsidRDefault="005564BD" w:rsidP="005564BD">
            <w:pPr>
              <w:rPr>
                <w:b/>
                <w:bCs/>
                <w:sz w:val="16"/>
                <w:szCs w:val="16"/>
              </w:rPr>
            </w:pPr>
            <w:r w:rsidRPr="005564BD">
              <w:rPr>
                <w:b/>
                <w:bCs/>
                <w:sz w:val="16"/>
                <w:szCs w:val="16"/>
              </w:rPr>
              <w:t>Output 1.1</w:t>
            </w:r>
            <w:r w:rsidRPr="005564BD">
              <w:rPr>
                <w:bCs/>
                <w:sz w:val="16"/>
                <w:szCs w:val="16"/>
              </w:rPr>
              <w:t xml:space="preserve">: </w:t>
            </w:r>
            <w:r w:rsidRPr="005564BD">
              <w:rPr>
                <w:sz w:val="16"/>
                <w:szCs w:val="16"/>
              </w:rPr>
              <w:t>Intersectoral and cross-sectoral coordination mechanisms are established and being used to facilitate the planning and implementation of approaches for the sustainable use and conservation of GRFA</w:t>
            </w:r>
          </w:p>
          <w:p w14:paraId="09B7A523" w14:textId="77777777" w:rsidR="005564BD" w:rsidRPr="005564BD" w:rsidRDefault="005564BD" w:rsidP="005564BD">
            <w:pPr>
              <w:rPr>
                <w:bCs/>
                <w:sz w:val="16"/>
                <w:szCs w:val="16"/>
              </w:rPr>
            </w:pPr>
            <w:r w:rsidRPr="005564BD">
              <w:rPr>
                <w:b/>
                <w:bCs/>
                <w:sz w:val="16"/>
                <w:szCs w:val="16"/>
              </w:rPr>
              <w:t>Output 1.2</w:t>
            </w:r>
            <w:r w:rsidRPr="005564BD">
              <w:rPr>
                <w:bCs/>
                <w:sz w:val="16"/>
                <w:szCs w:val="16"/>
              </w:rPr>
              <w:t xml:space="preserve">: </w:t>
            </w:r>
            <w:r w:rsidRPr="005564BD">
              <w:rPr>
                <w:sz w:val="16"/>
                <w:szCs w:val="16"/>
              </w:rPr>
              <w:t>Policies, strategies and regulations related to in-situ conservation and sustainable use of agrobiodiversity are strengthened and developed</w:t>
            </w:r>
          </w:p>
          <w:p w14:paraId="6546E630" w14:textId="77777777" w:rsidR="005564BD" w:rsidRPr="005564BD" w:rsidRDefault="005564BD" w:rsidP="005564BD">
            <w:pPr>
              <w:rPr>
                <w:bCs/>
                <w:sz w:val="16"/>
                <w:szCs w:val="16"/>
              </w:rPr>
            </w:pPr>
            <w:r w:rsidRPr="005564BD">
              <w:rPr>
                <w:b/>
                <w:bCs/>
                <w:sz w:val="16"/>
                <w:szCs w:val="16"/>
              </w:rPr>
              <w:t>Output 1.3</w:t>
            </w:r>
            <w:r w:rsidRPr="005564BD">
              <w:rPr>
                <w:bCs/>
                <w:sz w:val="16"/>
                <w:szCs w:val="16"/>
              </w:rPr>
              <w:t xml:space="preserve">: </w:t>
            </w:r>
            <w:r w:rsidRPr="005564BD">
              <w:rPr>
                <w:sz w:val="16"/>
                <w:szCs w:val="16"/>
              </w:rPr>
              <w:t>Eco-compensation appropriation policies are revised to support the in-situ</w:t>
            </w:r>
            <w:r w:rsidRPr="005564BD">
              <w:rPr>
                <w:i/>
                <w:sz w:val="16"/>
                <w:szCs w:val="16"/>
              </w:rPr>
              <w:t xml:space="preserve"> </w:t>
            </w:r>
            <w:r w:rsidRPr="005564BD">
              <w:rPr>
                <w:sz w:val="16"/>
                <w:szCs w:val="16"/>
              </w:rPr>
              <w:t>conservation and sustainable use of agrobiodiversity and an eco-compensation plan is developed for protection of local agricultural varieties in the Danjiangkou Reservoir area</w:t>
            </w:r>
          </w:p>
        </w:tc>
      </w:tr>
      <w:tr w:rsidR="005564BD" w:rsidRPr="005564BD" w14:paraId="4BEA2C28" w14:textId="77777777" w:rsidTr="005564BD">
        <w:trPr>
          <w:trHeight w:val="1025"/>
          <w:jc w:val="center"/>
        </w:trPr>
        <w:tc>
          <w:tcPr>
            <w:tcW w:w="1800" w:type="dxa"/>
            <w:vMerge/>
            <w:shd w:val="pct12" w:color="auto" w:fill="auto"/>
          </w:tcPr>
          <w:p w14:paraId="61C7A6F9" w14:textId="77777777" w:rsidR="005564BD" w:rsidRPr="005564BD" w:rsidRDefault="005564BD" w:rsidP="005564BD">
            <w:pPr>
              <w:rPr>
                <w:b/>
                <w:bCs/>
                <w:sz w:val="16"/>
                <w:szCs w:val="16"/>
              </w:rPr>
            </w:pPr>
          </w:p>
        </w:tc>
        <w:tc>
          <w:tcPr>
            <w:tcW w:w="2795" w:type="dxa"/>
          </w:tcPr>
          <w:p w14:paraId="435D7BBE" w14:textId="77777777" w:rsidR="005564BD" w:rsidRPr="005564BD" w:rsidRDefault="005564BD" w:rsidP="005564BD">
            <w:pPr>
              <w:rPr>
                <w:b/>
                <w:bCs/>
                <w:sz w:val="16"/>
                <w:szCs w:val="16"/>
              </w:rPr>
            </w:pPr>
            <w:r w:rsidRPr="005564BD">
              <w:rPr>
                <w:b/>
                <w:bCs/>
                <w:i/>
                <w:sz w:val="16"/>
                <w:szCs w:val="16"/>
              </w:rPr>
              <w:t>Indicator 1.1:</w:t>
            </w:r>
          </w:p>
          <w:p w14:paraId="74610754" w14:textId="77777777" w:rsidR="005564BD" w:rsidRPr="005564BD" w:rsidRDefault="005564BD" w:rsidP="005564BD">
            <w:pPr>
              <w:rPr>
                <w:bCs/>
                <w:sz w:val="16"/>
                <w:szCs w:val="16"/>
              </w:rPr>
            </w:pPr>
            <w:r w:rsidRPr="005564BD">
              <w:rPr>
                <w:sz w:val="16"/>
                <w:szCs w:val="16"/>
              </w:rPr>
              <w:t xml:space="preserve">Strengthened policy, regulatory and strategic frameworks at provincial level support in-situ conservation and sustainable use of GRFA, as indicated by (a) a provincial </w:t>
            </w:r>
            <w:r w:rsidRPr="005564BD">
              <w:rPr>
                <w:i/>
                <w:sz w:val="16"/>
                <w:szCs w:val="16"/>
              </w:rPr>
              <w:t>Agrobiodiversity Strategy and Action Plan</w:t>
            </w:r>
            <w:r w:rsidRPr="005564BD">
              <w:rPr>
                <w:sz w:val="16"/>
                <w:szCs w:val="16"/>
              </w:rPr>
              <w:t xml:space="preserve">, a complement to the provincial </w:t>
            </w:r>
            <w:r w:rsidRPr="005564BD">
              <w:rPr>
                <w:i/>
                <w:sz w:val="16"/>
                <w:szCs w:val="16"/>
              </w:rPr>
              <w:t>Biodiversity Strategy and Action Plan</w:t>
            </w:r>
            <w:r w:rsidRPr="005564BD">
              <w:rPr>
                <w:sz w:val="16"/>
                <w:szCs w:val="16"/>
              </w:rPr>
              <w:t xml:space="preserve">; (b) provincial </w:t>
            </w:r>
            <w:r w:rsidR="004952CD">
              <w:rPr>
                <w:sz w:val="16"/>
                <w:szCs w:val="16"/>
              </w:rPr>
              <w:t>GRFA</w:t>
            </w:r>
            <w:r w:rsidRPr="005564BD">
              <w:rPr>
                <w:sz w:val="16"/>
                <w:szCs w:val="16"/>
              </w:rPr>
              <w:t xml:space="preserve"> implementation framework; and (c) county </w:t>
            </w:r>
            <w:r w:rsidR="004952CD">
              <w:rPr>
                <w:sz w:val="16"/>
                <w:szCs w:val="16"/>
              </w:rPr>
              <w:t>GRFA</w:t>
            </w:r>
            <w:r w:rsidRPr="005564BD">
              <w:rPr>
                <w:sz w:val="16"/>
                <w:szCs w:val="16"/>
              </w:rPr>
              <w:t xml:space="preserve"> implementation frameworks for Yunyang, Danjiangkou and Xishui counties</w:t>
            </w:r>
          </w:p>
        </w:tc>
        <w:tc>
          <w:tcPr>
            <w:tcW w:w="2068" w:type="dxa"/>
          </w:tcPr>
          <w:p w14:paraId="49632384" w14:textId="77777777" w:rsidR="005564BD" w:rsidRPr="005564BD" w:rsidRDefault="005564BD" w:rsidP="005564BD">
            <w:pPr>
              <w:rPr>
                <w:bCs/>
                <w:sz w:val="16"/>
                <w:szCs w:val="16"/>
              </w:rPr>
            </w:pPr>
            <w:r w:rsidRPr="005564BD">
              <w:rPr>
                <w:bCs/>
                <w:sz w:val="16"/>
                <w:szCs w:val="16"/>
              </w:rPr>
              <w:t>Under-representation of GRFA conservation and sustainable use in the current policy and regulatory frameworks.</w:t>
            </w:r>
          </w:p>
          <w:p w14:paraId="7B565E7C" w14:textId="77777777" w:rsidR="005564BD" w:rsidRPr="005564BD" w:rsidRDefault="005564BD" w:rsidP="005564BD">
            <w:pPr>
              <w:rPr>
                <w:bCs/>
                <w:sz w:val="16"/>
                <w:szCs w:val="16"/>
              </w:rPr>
            </w:pPr>
          </w:p>
        </w:tc>
        <w:tc>
          <w:tcPr>
            <w:tcW w:w="2162" w:type="dxa"/>
            <w:shd w:val="clear" w:color="auto" w:fill="auto"/>
          </w:tcPr>
          <w:p w14:paraId="3B73AB97" w14:textId="77777777" w:rsidR="005564BD" w:rsidRPr="005564BD" w:rsidRDefault="005564BD" w:rsidP="005564BD">
            <w:pPr>
              <w:rPr>
                <w:sz w:val="16"/>
                <w:szCs w:val="16"/>
              </w:rPr>
            </w:pPr>
            <w:r w:rsidRPr="005564BD">
              <w:rPr>
                <w:sz w:val="16"/>
                <w:szCs w:val="16"/>
              </w:rPr>
              <w:t>(a) Draft completed and under review</w:t>
            </w:r>
          </w:p>
          <w:p w14:paraId="5F8A9319" w14:textId="77777777" w:rsidR="005564BD" w:rsidRPr="005564BD" w:rsidRDefault="005564BD" w:rsidP="005564BD">
            <w:pPr>
              <w:rPr>
                <w:bCs/>
                <w:sz w:val="16"/>
                <w:szCs w:val="16"/>
              </w:rPr>
            </w:pPr>
            <w:r w:rsidRPr="005564BD">
              <w:rPr>
                <w:bCs/>
                <w:sz w:val="16"/>
                <w:szCs w:val="16"/>
              </w:rPr>
              <w:t xml:space="preserve">(b) </w:t>
            </w:r>
            <w:r w:rsidRPr="005564BD">
              <w:rPr>
                <w:sz w:val="16"/>
                <w:szCs w:val="16"/>
              </w:rPr>
              <w:t>Draft completed and under review</w:t>
            </w:r>
          </w:p>
          <w:p w14:paraId="623A1EB7" w14:textId="77777777" w:rsidR="005564BD" w:rsidRPr="005564BD" w:rsidRDefault="005564BD" w:rsidP="005564BD">
            <w:pPr>
              <w:rPr>
                <w:bCs/>
                <w:sz w:val="16"/>
                <w:szCs w:val="16"/>
              </w:rPr>
            </w:pPr>
            <w:r w:rsidRPr="005564BD">
              <w:rPr>
                <w:bCs/>
                <w:sz w:val="16"/>
                <w:szCs w:val="16"/>
              </w:rPr>
              <w:t xml:space="preserve">(c) </w:t>
            </w:r>
            <w:r w:rsidRPr="005564BD">
              <w:rPr>
                <w:sz w:val="16"/>
                <w:szCs w:val="16"/>
              </w:rPr>
              <w:t>Draft completed and under review</w:t>
            </w:r>
          </w:p>
        </w:tc>
        <w:tc>
          <w:tcPr>
            <w:tcW w:w="2070" w:type="dxa"/>
            <w:shd w:val="clear" w:color="auto" w:fill="auto"/>
          </w:tcPr>
          <w:p w14:paraId="6AB93D40" w14:textId="77777777" w:rsidR="005564BD" w:rsidRPr="005564BD" w:rsidRDefault="005564BD" w:rsidP="005564BD">
            <w:pPr>
              <w:rPr>
                <w:sz w:val="16"/>
                <w:szCs w:val="16"/>
              </w:rPr>
            </w:pPr>
            <w:r w:rsidRPr="005564BD">
              <w:rPr>
                <w:sz w:val="16"/>
                <w:szCs w:val="16"/>
              </w:rPr>
              <w:t>(a) Approved by DARA</w:t>
            </w:r>
          </w:p>
          <w:p w14:paraId="5F6FBA3B" w14:textId="77777777" w:rsidR="005564BD" w:rsidRPr="005564BD" w:rsidRDefault="005564BD" w:rsidP="005564BD">
            <w:pPr>
              <w:rPr>
                <w:bCs/>
                <w:sz w:val="16"/>
                <w:szCs w:val="16"/>
              </w:rPr>
            </w:pPr>
            <w:r w:rsidRPr="005564BD">
              <w:rPr>
                <w:bCs/>
                <w:sz w:val="16"/>
                <w:szCs w:val="16"/>
              </w:rPr>
              <w:t>(b) Approved by DARA and submitted to the Provincial Government</w:t>
            </w:r>
          </w:p>
          <w:p w14:paraId="5C485E8C" w14:textId="77777777" w:rsidR="005564BD" w:rsidRPr="005564BD" w:rsidRDefault="005564BD" w:rsidP="005564BD">
            <w:pPr>
              <w:rPr>
                <w:sz w:val="16"/>
                <w:szCs w:val="16"/>
              </w:rPr>
            </w:pPr>
            <w:r w:rsidRPr="005564BD">
              <w:rPr>
                <w:bCs/>
                <w:sz w:val="16"/>
                <w:szCs w:val="16"/>
              </w:rPr>
              <w:t xml:space="preserve">(c) Approved by County Agriculture Bureaus  </w:t>
            </w:r>
          </w:p>
        </w:tc>
        <w:tc>
          <w:tcPr>
            <w:tcW w:w="3590" w:type="dxa"/>
          </w:tcPr>
          <w:p w14:paraId="5F5FF706" w14:textId="77777777" w:rsidR="005564BD" w:rsidRPr="005564BD" w:rsidRDefault="005564BD" w:rsidP="005564BD">
            <w:pPr>
              <w:rPr>
                <w:bCs/>
                <w:sz w:val="16"/>
                <w:szCs w:val="16"/>
                <w:u w:val="single"/>
              </w:rPr>
            </w:pPr>
            <w:r w:rsidRPr="005564BD">
              <w:rPr>
                <w:bCs/>
                <w:sz w:val="16"/>
                <w:szCs w:val="16"/>
                <w:u w:val="single"/>
              </w:rPr>
              <w:t>Data Source &amp; Measurement:</w:t>
            </w:r>
          </w:p>
          <w:p w14:paraId="7F949D08" w14:textId="77777777" w:rsidR="005564BD" w:rsidRPr="005564BD" w:rsidRDefault="005564BD" w:rsidP="005564BD">
            <w:pPr>
              <w:rPr>
                <w:bCs/>
                <w:sz w:val="16"/>
                <w:szCs w:val="16"/>
              </w:rPr>
            </w:pPr>
            <w:r w:rsidRPr="005564BD">
              <w:rPr>
                <w:bCs/>
                <w:sz w:val="16"/>
                <w:szCs w:val="16"/>
              </w:rPr>
              <w:t>DARA decisions; County Agriculture Bureau decisions.</w:t>
            </w:r>
          </w:p>
          <w:p w14:paraId="035945C7"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12D69F2A" w14:textId="77777777" w:rsidR="005564BD" w:rsidRPr="005564BD" w:rsidRDefault="005564BD" w:rsidP="005564BD">
            <w:pPr>
              <w:rPr>
                <w:sz w:val="16"/>
                <w:szCs w:val="16"/>
              </w:rPr>
            </w:pPr>
            <w:r w:rsidRPr="005564BD">
              <w:rPr>
                <w:sz w:val="16"/>
                <w:szCs w:val="16"/>
              </w:rPr>
              <w:t>Project implementation time is insufficient to achieve approval. Provincial and local governments are not committed to advance regulatory reforms.</w:t>
            </w:r>
          </w:p>
          <w:p w14:paraId="4EA4C6C1"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2269B24E" w14:textId="77777777" w:rsidR="005564BD" w:rsidRPr="005564BD" w:rsidRDefault="005564BD" w:rsidP="005564BD">
            <w:pPr>
              <w:rPr>
                <w:sz w:val="16"/>
                <w:szCs w:val="16"/>
              </w:rPr>
            </w:pPr>
            <w:r w:rsidRPr="005564BD">
              <w:rPr>
                <w:sz w:val="16"/>
                <w:szCs w:val="16"/>
              </w:rPr>
              <w:t>Through proactive advocacy and stakeholder engagement, there will be sufficient time and commitment to advance the regulatory reforms.</w:t>
            </w:r>
          </w:p>
        </w:tc>
      </w:tr>
      <w:tr w:rsidR="005564BD" w:rsidRPr="005564BD" w14:paraId="65252069" w14:textId="77777777" w:rsidTr="005564BD">
        <w:trPr>
          <w:trHeight w:val="584"/>
          <w:jc w:val="center"/>
        </w:trPr>
        <w:tc>
          <w:tcPr>
            <w:tcW w:w="1800" w:type="dxa"/>
            <w:vMerge/>
            <w:shd w:val="pct12" w:color="auto" w:fill="auto"/>
          </w:tcPr>
          <w:p w14:paraId="71ACE1DB" w14:textId="77777777" w:rsidR="005564BD" w:rsidRPr="005564BD" w:rsidRDefault="005564BD" w:rsidP="005564BD">
            <w:pPr>
              <w:rPr>
                <w:b/>
                <w:bCs/>
                <w:sz w:val="16"/>
                <w:szCs w:val="16"/>
              </w:rPr>
            </w:pPr>
          </w:p>
        </w:tc>
        <w:tc>
          <w:tcPr>
            <w:tcW w:w="2795" w:type="dxa"/>
            <w:tcBorders>
              <w:top w:val="single" w:sz="4" w:space="0" w:color="auto"/>
              <w:bottom w:val="single" w:sz="4" w:space="0" w:color="auto"/>
              <w:right w:val="single" w:sz="4" w:space="0" w:color="auto"/>
            </w:tcBorders>
          </w:tcPr>
          <w:p w14:paraId="10617AE8" w14:textId="77777777" w:rsidR="005564BD" w:rsidRPr="005564BD" w:rsidRDefault="005564BD" w:rsidP="005564BD">
            <w:pPr>
              <w:rPr>
                <w:b/>
                <w:bCs/>
                <w:i/>
                <w:sz w:val="16"/>
                <w:szCs w:val="16"/>
              </w:rPr>
            </w:pPr>
            <w:r w:rsidRPr="005564BD">
              <w:rPr>
                <w:b/>
                <w:bCs/>
                <w:i/>
                <w:sz w:val="16"/>
                <w:szCs w:val="16"/>
              </w:rPr>
              <w:t xml:space="preserve">Indicator 1.2: </w:t>
            </w:r>
          </w:p>
          <w:p w14:paraId="06B4E2F0" w14:textId="77777777" w:rsidR="005564BD" w:rsidRPr="005564BD" w:rsidRDefault="005564BD" w:rsidP="005564BD">
            <w:pPr>
              <w:rPr>
                <w:bCs/>
                <w:sz w:val="16"/>
                <w:szCs w:val="16"/>
              </w:rPr>
            </w:pPr>
            <w:r w:rsidRPr="005564BD">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tc>
        <w:tc>
          <w:tcPr>
            <w:tcW w:w="2068" w:type="dxa"/>
            <w:tcBorders>
              <w:top w:val="single" w:sz="4" w:space="0" w:color="auto"/>
              <w:left w:val="single" w:sz="4" w:space="0" w:color="auto"/>
              <w:bottom w:val="single" w:sz="4" w:space="0" w:color="auto"/>
              <w:right w:val="single" w:sz="4" w:space="0" w:color="auto"/>
            </w:tcBorders>
          </w:tcPr>
          <w:p w14:paraId="6472BDB1" w14:textId="77777777" w:rsidR="005564BD" w:rsidRPr="005564BD" w:rsidRDefault="005564BD" w:rsidP="005564BD">
            <w:pPr>
              <w:rPr>
                <w:bCs/>
                <w:sz w:val="16"/>
                <w:szCs w:val="16"/>
              </w:rPr>
            </w:pPr>
            <w:r w:rsidRPr="005564BD">
              <w:rPr>
                <w:bCs/>
                <w:sz w:val="16"/>
                <w:szCs w:val="16"/>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20E42B76" w14:textId="77777777" w:rsidR="005564BD" w:rsidRPr="005564BD" w:rsidRDefault="005564BD" w:rsidP="005564BD">
            <w:pPr>
              <w:rPr>
                <w:bCs/>
                <w:sz w:val="16"/>
                <w:szCs w:val="16"/>
              </w:rPr>
            </w:pPr>
            <w:r w:rsidRPr="005564BD">
              <w:rPr>
                <w:bCs/>
                <w:sz w:val="16"/>
                <w:szCs w:val="16"/>
              </w:rPr>
              <w:t>(a) One provincial coordination committee established and providing advisory support to the project</w:t>
            </w:r>
          </w:p>
          <w:p w14:paraId="6C640084" w14:textId="77777777" w:rsidR="005564BD" w:rsidRPr="005564BD" w:rsidRDefault="005564BD" w:rsidP="005564BD">
            <w:pPr>
              <w:rPr>
                <w:bCs/>
                <w:sz w:val="16"/>
                <w:szCs w:val="16"/>
              </w:rPr>
            </w:pPr>
            <w:r w:rsidRPr="005564BD">
              <w:rPr>
                <w:bCs/>
                <w:sz w:val="16"/>
                <w:szCs w:val="16"/>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5374C010" w14:textId="77777777" w:rsidR="005564BD" w:rsidRPr="005564BD" w:rsidRDefault="005564BD" w:rsidP="005564BD">
            <w:pPr>
              <w:rPr>
                <w:bCs/>
                <w:sz w:val="16"/>
                <w:szCs w:val="16"/>
              </w:rPr>
            </w:pPr>
            <w:r w:rsidRPr="005564BD">
              <w:rPr>
                <w:bCs/>
                <w:sz w:val="16"/>
                <w:szCs w:val="16"/>
              </w:rPr>
              <w:t>(a) One provincial coordination committee, with charter approved by DARA</w:t>
            </w:r>
          </w:p>
          <w:p w14:paraId="40F9063F" w14:textId="77777777" w:rsidR="005564BD" w:rsidRPr="005564BD" w:rsidRDefault="005564BD" w:rsidP="005564BD">
            <w:pPr>
              <w:rPr>
                <w:bCs/>
                <w:sz w:val="16"/>
                <w:szCs w:val="16"/>
              </w:rPr>
            </w:pPr>
            <w:r w:rsidRPr="005564BD">
              <w:rPr>
                <w:bCs/>
                <w:sz w:val="16"/>
                <w:szCs w:val="16"/>
              </w:rPr>
              <w:t>(b) Three county coordination committees, with charters approved by county agriculture bureaus</w:t>
            </w:r>
          </w:p>
        </w:tc>
        <w:tc>
          <w:tcPr>
            <w:tcW w:w="3590" w:type="dxa"/>
            <w:tcBorders>
              <w:top w:val="single" w:sz="4" w:space="0" w:color="auto"/>
              <w:left w:val="single" w:sz="4" w:space="0" w:color="auto"/>
              <w:bottom w:val="single" w:sz="4" w:space="0" w:color="auto"/>
              <w:right w:val="single" w:sz="4" w:space="0" w:color="auto"/>
            </w:tcBorders>
          </w:tcPr>
          <w:p w14:paraId="2C716FF6" w14:textId="77777777" w:rsidR="005564BD" w:rsidRPr="005564BD" w:rsidRDefault="005564BD" w:rsidP="005564BD">
            <w:pPr>
              <w:rPr>
                <w:bCs/>
                <w:sz w:val="16"/>
                <w:szCs w:val="16"/>
                <w:u w:val="single"/>
              </w:rPr>
            </w:pPr>
            <w:r w:rsidRPr="005564BD">
              <w:rPr>
                <w:bCs/>
                <w:sz w:val="16"/>
                <w:szCs w:val="16"/>
                <w:u w:val="single"/>
              </w:rPr>
              <w:t>Data Source &amp; Measurement:</w:t>
            </w:r>
          </w:p>
          <w:p w14:paraId="16E0F860" w14:textId="77777777" w:rsidR="005564BD" w:rsidRPr="005564BD" w:rsidRDefault="005564BD" w:rsidP="005564BD">
            <w:pPr>
              <w:rPr>
                <w:bCs/>
                <w:sz w:val="16"/>
                <w:szCs w:val="16"/>
              </w:rPr>
            </w:pPr>
            <w:r w:rsidRPr="005564BD">
              <w:rPr>
                <w:bCs/>
                <w:sz w:val="16"/>
                <w:szCs w:val="16"/>
              </w:rPr>
              <w:t>Committee meeting minutes; DARA and county agriculture bureau decisions, documenting the approved charters for the GRFA coordination committees.</w:t>
            </w:r>
          </w:p>
          <w:p w14:paraId="4FA543B4" w14:textId="77777777" w:rsidR="005564BD" w:rsidRPr="005564BD" w:rsidRDefault="005564BD" w:rsidP="005564BD">
            <w:pPr>
              <w:rPr>
                <w:bCs/>
                <w:sz w:val="16"/>
                <w:szCs w:val="16"/>
                <w:u w:val="single"/>
              </w:rPr>
            </w:pPr>
            <w:r w:rsidRPr="005564BD">
              <w:rPr>
                <w:bCs/>
                <w:sz w:val="16"/>
                <w:szCs w:val="16"/>
                <w:u w:val="single"/>
              </w:rPr>
              <w:t>Risks:</w:t>
            </w:r>
          </w:p>
          <w:p w14:paraId="12233F83" w14:textId="77777777" w:rsidR="005564BD" w:rsidRPr="005564BD" w:rsidRDefault="005564BD" w:rsidP="005564BD">
            <w:pPr>
              <w:rPr>
                <w:bCs/>
                <w:sz w:val="16"/>
                <w:szCs w:val="16"/>
              </w:rPr>
            </w:pPr>
            <w:r w:rsidRPr="005564BD">
              <w:rPr>
                <w:bCs/>
                <w:sz w:val="16"/>
                <w:szCs w:val="16"/>
              </w:rPr>
              <w:t>Provincial and county stakeholders do not actively engage with the GRFA coordination committees.</w:t>
            </w:r>
          </w:p>
          <w:p w14:paraId="6D484660" w14:textId="77777777" w:rsidR="005564BD" w:rsidRPr="005564BD" w:rsidRDefault="005564BD" w:rsidP="005564BD">
            <w:pPr>
              <w:rPr>
                <w:bCs/>
                <w:sz w:val="16"/>
                <w:szCs w:val="16"/>
                <w:u w:val="single"/>
              </w:rPr>
            </w:pPr>
            <w:r w:rsidRPr="005564BD">
              <w:rPr>
                <w:bCs/>
                <w:sz w:val="16"/>
                <w:szCs w:val="16"/>
                <w:u w:val="single"/>
              </w:rPr>
              <w:t>Assumptions:</w:t>
            </w:r>
          </w:p>
          <w:p w14:paraId="08C0BD26" w14:textId="77777777" w:rsidR="005564BD" w:rsidRPr="005564BD" w:rsidRDefault="005564BD" w:rsidP="005564BD">
            <w:pPr>
              <w:rPr>
                <w:bCs/>
                <w:sz w:val="16"/>
                <w:szCs w:val="16"/>
              </w:rPr>
            </w:pPr>
            <w:r w:rsidRPr="005564BD">
              <w:rPr>
                <w:bCs/>
                <w:sz w:val="16"/>
                <w:szCs w:val="16"/>
              </w:rPr>
              <w:t>Agency leaders will promote active engagement with the coordination committees.</w:t>
            </w:r>
          </w:p>
        </w:tc>
      </w:tr>
      <w:tr w:rsidR="005564BD" w:rsidRPr="005564BD" w14:paraId="0E409FF4" w14:textId="77777777" w:rsidTr="005564BD">
        <w:trPr>
          <w:trHeight w:val="2203"/>
          <w:jc w:val="center"/>
        </w:trPr>
        <w:tc>
          <w:tcPr>
            <w:tcW w:w="1800" w:type="dxa"/>
            <w:vMerge/>
            <w:shd w:val="pct12" w:color="auto" w:fill="auto"/>
          </w:tcPr>
          <w:p w14:paraId="5C595288" w14:textId="77777777" w:rsidR="005564BD" w:rsidRPr="005564BD" w:rsidRDefault="005564BD" w:rsidP="005564BD">
            <w:pPr>
              <w:rPr>
                <w:b/>
                <w:bCs/>
                <w:sz w:val="16"/>
                <w:szCs w:val="16"/>
              </w:rPr>
            </w:pPr>
          </w:p>
        </w:tc>
        <w:tc>
          <w:tcPr>
            <w:tcW w:w="2795" w:type="dxa"/>
          </w:tcPr>
          <w:p w14:paraId="69C004F1" w14:textId="77777777" w:rsidR="005564BD" w:rsidRPr="005564BD" w:rsidRDefault="005564BD" w:rsidP="005564BD">
            <w:pPr>
              <w:rPr>
                <w:b/>
                <w:bCs/>
                <w:i/>
                <w:sz w:val="16"/>
                <w:szCs w:val="16"/>
              </w:rPr>
            </w:pPr>
            <w:r w:rsidRPr="005564BD">
              <w:rPr>
                <w:b/>
                <w:bCs/>
                <w:i/>
                <w:sz w:val="16"/>
                <w:szCs w:val="16"/>
              </w:rPr>
              <w:t xml:space="preserve">Indicator 1.3: </w:t>
            </w:r>
          </w:p>
          <w:p w14:paraId="068A9414" w14:textId="77777777" w:rsidR="005564BD" w:rsidRPr="005564BD" w:rsidRDefault="005564BD" w:rsidP="005564BD">
            <w:pPr>
              <w:rPr>
                <w:bCs/>
                <w:sz w:val="16"/>
                <w:szCs w:val="16"/>
              </w:rPr>
            </w:pPr>
            <w:r w:rsidRPr="005564BD">
              <w:rPr>
                <w:bCs/>
                <w:sz w:val="16"/>
                <w:szCs w:val="16"/>
              </w:rPr>
              <w:t>Prioritized appropriation of government financing, as indicated by increased allocation of eco-compensation funds in the Danjiangkou Reservoir area for sustainable use and conservation of GRFA.</w:t>
            </w:r>
          </w:p>
        </w:tc>
        <w:tc>
          <w:tcPr>
            <w:tcW w:w="2068" w:type="dxa"/>
          </w:tcPr>
          <w:p w14:paraId="0D5F86C8" w14:textId="77777777" w:rsidR="005564BD" w:rsidRPr="005564BD" w:rsidRDefault="005564BD" w:rsidP="005564BD">
            <w:pPr>
              <w:rPr>
                <w:sz w:val="16"/>
                <w:szCs w:val="16"/>
                <w:highlight w:val="yellow"/>
              </w:rPr>
            </w:pPr>
            <w:r w:rsidRPr="005564BD">
              <w:rPr>
                <w:sz w:val="16"/>
                <w:szCs w:val="16"/>
              </w:rPr>
              <w:t>Very few eco-compensation funds appropriated to the Danjiangkou Reservoir area are allocated for agrobiodiversity conservation.</w:t>
            </w:r>
          </w:p>
          <w:p w14:paraId="24C24D06" w14:textId="77777777" w:rsidR="005564BD" w:rsidRPr="005564BD" w:rsidRDefault="005564BD" w:rsidP="005564BD">
            <w:pPr>
              <w:rPr>
                <w:bCs/>
                <w:color w:val="C00000"/>
                <w:sz w:val="16"/>
                <w:szCs w:val="16"/>
              </w:rPr>
            </w:pPr>
          </w:p>
        </w:tc>
        <w:tc>
          <w:tcPr>
            <w:tcW w:w="2162" w:type="dxa"/>
          </w:tcPr>
          <w:p w14:paraId="4D1192A8" w14:textId="77777777" w:rsidR="005564BD" w:rsidRPr="005564BD" w:rsidRDefault="005564BD" w:rsidP="005564BD">
            <w:pPr>
              <w:rPr>
                <w:sz w:val="16"/>
                <w:szCs w:val="16"/>
                <w:highlight w:val="yellow"/>
              </w:rPr>
            </w:pPr>
            <w:r w:rsidRPr="005564BD">
              <w:rPr>
                <w:sz w:val="16"/>
                <w:szCs w:val="16"/>
              </w:rPr>
              <w:t>Guidance document on appropriating eco-compensation funds for agrobiodiversity, and demonstration plan under implementation in the Danjiangkou Reservoir area.</w:t>
            </w:r>
          </w:p>
        </w:tc>
        <w:tc>
          <w:tcPr>
            <w:tcW w:w="2070" w:type="dxa"/>
          </w:tcPr>
          <w:p w14:paraId="363408B4" w14:textId="77777777" w:rsidR="005564BD" w:rsidRPr="005564BD" w:rsidRDefault="005564BD" w:rsidP="005564BD">
            <w:pPr>
              <w:rPr>
                <w:sz w:val="16"/>
                <w:szCs w:val="16"/>
                <w:highlight w:val="yellow"/>
              </w:rPr>
            </w:pPr>
            <w:r w:rsidRPr="005564BD">
              <w:rPr>
                <w:sz w:val="16"/>
                <w:szCs w:val="16"/>
              </w:rPr>
              <w:t>CNY 2 million of eco-compensation funds allocated for agrobiodiversity conservation in the final year of project implementation or earmarked for the year following project closure</w:t>
            </w:r>
          </w:p>
        </w:tc>
        <w:tc>
          <w:tcPr>
            <w:tcW w:w="3590" w:type="dxa"/>
          </w:tcPr>
          <w:p w14:paraId="053EBAC9" w14:textId="77777777" w:rsidR="005564BD" w:rsidRPr="005564BD" w:rsidRDefault="005564BD" w:rsidP="005564BD">
            <w:pPr>
              <w:rPr>
                <w:bCs/>
                <w:sz w:val="16"/>
                <w:szCs w:val="16"/>
                <w:u w:val="single"/>
              </w:rPr>
            </w:pPr>
            <w:r w:rsidRPr="005564BD">
              <w:rPr>
                <w:bCs/>
                <w:sz w:val="16"/>
                <w:szCs w:val="16"/>
                <w:u w:val="single"/>
              </w:rPr>
              <w:t>Data Source &amp; Measurement:</w:t>
            </w:r>
          </w:p>
          <w:p w14:paraId="529058E1" w14:textId="77777777" w:rsidR="005564BD" w:rsidRPr="005564BD" w:rsidRDefault="005564BD" w:rsidP="005564BD">
            <w:pPr>
              <w:rPr>
                <w:sz w:val="16"/>
                <w:szCs w:val="16"/>
              </w:rPr>
            </w:pPr>
            <w:r w:rsidRPr="005564BD">
              <w:rPr>
                <w:sz w:val="16"/>
                <w:szCs w:val="16"/>
              </w:rPr>
              <w:t>Central, provincial and local government financial allocation records.</w:t>
            </w:r>
          </w:p>
          <w:p w14:paraId="06AEA1DC"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74841A88" w14:textId="77777777" w:rsidR="005564BD" w:rsidRPr="005564BD" w:rsidRDefault="005564BD" w:rsidP="005564BD">
            <w:pPr>
              <w:rPr>
                <w:sz w:val="16"/>
                <w:szCs w:val="16"/>
              </w:rPr>
            </w:pPr>
            <w:r w:rsidRPr="005564BD">
              <w:rPr>
                <w:sz w:val="16"/>
                <w:szCs w:val="16"/>
              </w:rPr>
              <w:t>Administrative constraints are prohibitively rigid, limiting the achievability of adjusting eco-compensation allocations.</w:t>
            </w:r>
          </w:p>
          <w:p w14:paraId="0AFADAA8"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54A30D43" w14:textId="77777777" w:rsidR="005564BD" w:rsidRPr="005564BD" w:rsidRDefault="005564BD" w:rsidP="005564BD">
            <w:pPr>
              <w:rPr>
                <w:sz w:val="16"/>
                <w:szCs w:val="16"/>
              </w:rPr>
            </w:pPr>
            <w:r w:rsidRPr="005564BD">
              <w:rPr>
                <w:sz w:val="16"/>
                <w:szCs w:val="16"/>
              </w:rPr>
              <w:t>Central, provincial and local governments proactively facilitate adjustments to eco-compensation allocations.</w:t>
            </w:r>
          </w:p>
        </w:tc>
      </w:tr>
      <w:tr w:rsidR="005564BD" w:rsidRPr="005564BD" w14:paraId="6DC9C581" w14:textId="77777777" w:rsidTr="005564BD">
        <w:trPr>
          <w:trHeight w:val="1835"/>
          <w:jc w:val="center"/>
        </w:trPr>
        <w:tc>
          <w:tcPr>
            <w:tcW w:w="1800" w:type="dxa"/>
            <w:vMerge w:val="restart"/>
            <w:shd w:val="pct12" w:color="auto" w:fill="auto"/>
          </w:tcPr>
          <w:p w14:paraId="60451A99" w14:textId="77777777" w:rsidR="005564BD" w:rsidRPr="005564BD" w:rsidRDefault="005564BD" w:rsidP="005564BD">
            <w:pPr>
              <w:rPr>
                <w:b/>
                <w:bCs/>
                <w:sz w:val="16"/>
                <w:szCs w:val="16"/>
              </w:rPr>
            </w:pPr>
            <w:r w:rsidRPr="005564BD">
              <w:rPr>
                <w:b/>
                <w:bCs/>
                <w:sz w:val="16"/>
                <w:szCs w:val="16"/>
              </w:rPr>
              <w:t>Component 2:</w:t>
            </w:r>
          </w:p>
          <w:p w14:paraId="561A39F2" w14:textId="77777777" w:rsidR="005564BD" w:rsidRPr="005564BD" w:rsidRDefault="005564BD" w:rsidP="005564BD">
            <w:pPr>
              <w:rPr>
                <w:sz w:val="16"/>
                <w:szCs w:val="16"/>
              </w:rPr>
            </w:pPr>
            <w:r w:rsidRPr="005564BD">
              <w:rPr>
                <w:sz w:val="16"/>
                <w:szCs w:val="16"/>
                <w:lang w:eastAsia="zh-CN"/>
              </w:rPr>
              <w:t>Demonstration of sustainable i</w:t>
            </w:r>
            <w:r w:rsidRPr="005564BD">
              <w:rPr>
                <w:sz w:val="16"/>
                <w:szCs w:val="16"/>
                <w:lang w:eastAsia="en-GB"/>
              </w:rPr>
              <w:t>ncentive mechanisms for in-situ conservation and use of agrobiodiversity</w:t>
            </w:r>
          </w:p>
          <w:p w14:paraId="472DD500" w14:textId="77777777" w:rsidR="005564BD" w:rsidRPr="005564BD" w:rsidRDefault="005564BD" w:rsidP="005564BD">
            <w:pPr>
              <w:rPr>
                <w:b/>
                <w:bCs/>
                <w:sz w:val="16"/>
                <w:szCs w:val="16"/>
              </w:rPr>
            </w:pPr>
            <w:r w:rsidRPr="005564BD">
              <w:rPr>
                <w:b/>
                <w:bCs/>
                <w:sz w:val="16"/>
                <w:szCs w:val="16"/>
              </w:rPr>
              <w:t>Outcome 2:</w:t>
            </w:r>
          </w:p>
          <w:p w14:paraId="445143E8" w14:textId="77777777" w:rsidR="005564BD" w:rsidRPr="005564BD" w:rsidRDefault="005564BD" w:rsidP="005564BD">
            <w:pPr>
              <w:rPr>
                <w:bCs/>
                <w:sz w:val="16"/>
                <w:szCs w:val="16"/>
              </w:rPr>
            </w:pPr>
            <w:r w:rsidRPr="005564BD">
              <w:rPr>
                <w:bCs/>
                <w:sz w:val="16"/>
                <w:szCs w:val="16"/>
              </w:rPr>
              <w:t>Market- and non-market-based incentive mechanisms established and demonstrated in the Danjiangkou Reservoir area and Dabie Mountains area to increase conservation and sustainable use of GRFA and enable long-term livelihood benefits for local farmers</w:t>
            </w:r>
          </w:p>
        </w:tc>
        <w:tc>
          <w:tcPr>
            <w:tcW w:w="12685" w:type="dxa"/>
            <w:gridSpan w:val="5"/>
          </w:tcPr>
          <w:p w14:paraId="7CA6EC20" w14:textId="77777777" w:rsidR="005564BD" w:rsidRPr="005564BD" w:rsidRDefault="005564BD" w:rsidP="005564BD">
            <w:pPr>
              <w:rPr>
                <w:bCs/>
                <w:sz w:val="16"/>
                <w:szCs w:val="16"/>
              </w:rPr>
            </w:pPr>
            <w:r w:rsidRPr="005564BD">
              <w:rPr>
                <w:b/>
                <w:bCs/>
                <w:sz w:val="16"/>
                <w:szCs w:val="16"/>
              </w:rPr>
              <w:t>Output 2.1</w:t>
            </w:r>
            <w:r w:rsidRPr="005564BD">
              <w:rPr>
                <w:bCs/>
                <w:sz w:val="16"/>
                <w:szCs w:val="16"/>
              </w:rPr>
              <w:t>: Participatory structures and planning and monitoring protocols put in place to improve conservation of traditional GRFA varieties in three demonstration landscapes</w:t>
            </w:r>
          </w:p>
          <w:p w14:paraId="2ABD8774" w14:textId="77777777" w:rsidR="005564BD" w:rsidRPr="005564BD" w:rsidRDefault="005564BD" w:rsidP="005564BD">
            <w:pPr>
              <w:rPr>
                <w:bCs/>
                <w:sz w:val="16"/>
                <w:szCs w:val="16"/>
              </w:rPr>
            </w:pPr>
            <w:r w:rsidRPr="005564BD">
              <w:rPr>
                <w:b/>
                <w:bCs/>
                <w:sz w:val="16"/>
                <w:szCs w:val="16"/>
              </w:rPr>
              <w:t>Output 2.2</w:t>
            </w:r>
            <w:r w:rsidRPr="005564BD">
              <w:rPr>
                <w:bCs/>
                <w:sz w:val="16"/>
                <w:szCs w:val="16"/>
              </w:rPr>
              <w:t xml:space="preserve">: </w:t>
            </w:r>
            <w:r w:rsidRPr="005564BD">
              <w:rPr>
                <w:sz w:val="16"/>
                <w:szCs w:val="16"/>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p w14:paraId="4402427C" w14:textId="77777777" w:rsidR="005564BD" w:rsidRPr="005564BD" w:rsidRDefault="005564BD" w:rsidP="005564BD">
            <w:pPr>
              <w:rPr>
                <w:bCs/>
                <w:sz w:val="16"/>
                <w:szCs w:val="16"/>
              </w:rPr>
            </w:pPr>
            <w:r w:rsidRPr="005564BD">
              <w:rPr>
                <w:b/>
                <w:bCs/>
                <w:sz w:val="16"/>
                <w:szCs w:val="16"/>
              </w:rPr>
              <w:t>Output 2.3</w:t>
            </w:r>
            <w:r w:rsidRPr="005564BD">
              <w:rPr>
                <w:bCs/>
                <w:sz w:val="16"/>
                <w:szCs w:val="16"/>
              </w:rPr>
              <w:t>: Agrobiodiversity supply and value chains of the target GRFA varieties enhanced through strengthened marketing capacities and expanded application of marketing tools, including cultural value branding and product certification</w:t>
            </w:r>
          </w:p>
          <w:p w14:paraId="25BD649E" w14:textId="77777777" w:rsidR="005564BD" w:rsidRPr="005564BD" w:rsidRDefault="005564BD" w:rsidP="005564BD">
            <w:pPr>
              <w:rPr>
                <w:bCs/>
                <w:sz w:val="16"/>
                <w:szCs w:val="16"/>
              </w:rPr>
            </w:pPr>
            <w:r w:rsidRPr="005564BD">
              <w:rPr>
                <w:b/>
                <w:bCs/>
                <w:sz w:val="16"/>
                <w:szCs w:val="16"/>
              </w:rPr>
              <w:t>Output 2.4</w:t>
            </w:r>
            <w:r w:rsidRPr="005564BD">
              <w:rPr>
                <w:bCs/>
                <w:sz w:val="16"/>
                <w:szCs w:val="16"/>
              </w:rPr>
              <w:t>: Farmers, agriculture associations and enterprises capacitated and conservation and sustainable use of GRFA improved through partnership development and organizational strengthening, with a focus on increasing participation by women and youth</w:t>
            </w:r>
          </w:p>
        </w:tc>
      </w:tr>
      <w:tr w:rsidR="005564BD" w:rsidRPr="005564BD" w14:paraId="7707CFBA" w14:textId="77777777" w:rsidTr="005564BD">
        <w:trPr>
          <w:trHeight w:val="1781"/>
          <w:jc w:val="center"/>
        </w:trPr>
        <w:tc>
          <w:tcPr>
            <w:tcW w:w="1800" w:type="dxa"/>
            <w:vMerge/>
            <w:shd w:val="pct12" w:color="auto" w:fill="auto"/>
          </w:tcPr>
          <w:p w14:paraId="70AAEA55" w14:textId="77777777" w:rsidR="005564BD" w:rsidRPr="005564BD" w:rsidRDefault="005564BD" w:rsidP="005564BD">
            <w:pPr>
              <w:rPr>
                <w:b/>
                <w:bCs/>
                <w:sz w:val="16"/>
                <w:szCs w:val="16"/>
              </w:rPr>
            </w:pPr>
          </w:p>
        </w:tc>
        <w:tc>
          <w:tcPr>
            <w:tcW w:w="2795" w:type="dxa"/>
          </w:tcPr>
          <w:p w14:paraId="67ECC479" w14:textId="77777777" w:rsidR="005564BD" w:rsidRPr="005564BD" w:rsidRDefault="005564BD" w:rsidP="005564BD">
            <w:pPr>
              <w:rPr>
                <w:bCs/>
                <w:i/>
                <w:sz w:val="16"/>
                <w:szCs w:val="16"/>
              </w:rPr>
            </w:pPr>
            <w:r w:rsidRPr="005564BD">
              <w:rPr>
                <w:b/>
                <w:bCs/>
                <w:i/>
                <w:sz w:val="16"/>
                <w:szCs w:val="16"/>
              </w:rPr>
              <w:t>Indicator 2.1</w:t>
            </w:r>
            <w:r w:rsidRPr="005564BD">
              <w:rPr>
                <w:bCs/>
                <w:i/>
                <w:sz w:val="16"/>
                <w:szCs w:val="16"/>
              </w:rPr>
              <w:t xml:space="preserve">: </w:t>
            </w:r>
          </w:p>
          <w:p w14:paraId="013A5112" w14:textId="77777777" w:rsidR="005564BD" w:rsidRPr="005564BD" w:rsidRDefault="005564BD" w:rsidP="005564BD">
            <w:pPr>
              <w:rPr>
                <w:bCs/>
                <w:sz w:val="16"/>
                <w:szCs w:val="16"/>
              </w:rPr>
            </w:pPr>
            <w:r w:rsidRPr="005564BD">
              <w:rPr>
                <w:bCs/>
                <w:sz w:val="16"/>
                <w:szCs w:val="16"/>
              </w:rPr>
              <w:t>Sustainable livelihood benefits to farmers generated through incentivized in-situ conservation and sustainable use of GRFA, as indicated by the number of farmer households engaged in GRFA varieties in the demonstration landscapes for (a) Rouge rice, (b) Wudang Dao tea and (c) black goat.</w:t>
            </w:r>
          </w:p>
        </w:tc>
        <w:tc>
          <w:tcPr>
            <w:tcW w:w="2068" w:type="dxa"/>
          </w:tcPr>
          <w:p w14:paraId="3544BD5D" w14:textId="77777777" w:rsidR="005564BD" w:rsidRPr="005564BD" w:rsidRDefault="005564BD" w:rsidP="005564BD">
            <w:pPr>
              <w:rPr>
                <w:bCs/>
                <w:sz w:val="16"/>
                <w:szCs w:val="16"/>
              </w:rPr>
            </w:pPr>
            <w:r w:rsidRPr="005564BD">
              <w:rPr>
                <w:bCs/>
                <w:sz w:val="16"/>
                <w:szCs w:val="16"/>
              </w:rPr>
              <w:t>(a) 47</w:t>
            </w:r>
          </w:p>
          <w:p w14:paraId="29215781" w14:textId="77777777" w:rsidR="005564BD" w:rsidRPr="005564BD" w:rsidRDefault="005564BD" w:rsidP="005564BD">
            <w:pPr>
              <w:rPr>
                <w:bCs/>
                <w:sz w:val="16"/>
                <w:szCs w:val="16"/>
              </w:rPr>
            </w:pPr>
            <w:r w:rsidRPr="005564BD">
              <w:rPr>
                <w:bCs/>
                <w:sz w:val="16"/>
                <w:szCs w:val="16"/>
              </w:rPr>
              <w:t>(b) 26</w:t>
            </w:r>
          </w:p>
          <w:p w14:paraId="7F26B01C" w14:textId="77777777" w:rsidR="005564BD" w:rsidRPr="005564BD" w:rsidRDefault="005564BD" w:rsidP="005564BD">
            <w:pPr>
              <w:rPr>
                <w:bCs/>
                <w:sz w:val="16"/>
                <w:szCs w:val="16"/>
              </w:rPr>
            </w:pPr>
            <w:r w:rsidRPr="005564BD">
              <w:rPr>
                <w:bCs/>
                <w:sz w:val="16"/>
                <w:szCs w:val="16"/>
              </w:rPr>
              <w:t>(c) 70</w:t>
            </w:r>
          </w:p>
        </w:tc>
        <w:tc>
          <w:tcPr>
            <w:tcW w:w="2162" w:type="dxa"/>
          </w:tcPr>
          <w:p w14:paraId="0A3F2C3B" w14:textId="77777777" w:rsidR="005564BD" w:rsidRPr="005564BD" w:rsidRDefault="005564BD" w:rsidP="005564BD">
            <w:pPr>
              <w:rPr>
                <w:bCs/>
                <w:sz w:val="16"/>
                <w:szCs w:val="16"/>
              </w:rPr>
            </w:pPr>
            <w:r w:rsidRPr="005564BD">
              <w:rPr>
                <w:bCs/>
                <w:sz w:val="16"/>
                <w:szCs w:val="16"/>
              </w:rPr>
              <w:t>(a) 67</w:t>
            </w:r>
          </w:p>
          <w:p w14:paraId="34908DA7" w14:textId="77777777" w:rsidR="005564BD" w:rsidRPr="005564BD" w:rsidRDefault="005564BD" w:rsidP="005564BD">
            <w:pPr>
              <w:rPr>
                <w:bCs/>
                <w:sz w:val="16"/>
                <w:szCs w:val="16"/>
              </w:rPr>
            </w:pPr>
            <w:r w:rsidRPr="005564BD">
              <w:rPr>
                <w:bCs/>
                <w:sz w:val="16"/>
                <w:szCs w:val="16"/>
              </w:rPr>
              <w:t>(b) 36</w:t>
            </w:r>
          </w:p>
          <w:p w14:paraId="28971EAE" w14:textId="77777777" w:rsidR="005564BD" w:rsidRPr="005564BD" w:rsidRDefault="005564BD" w:rsidP="005564BD">
            <w:pPr>
              <w:rPr>
                <w:bCs/>
                <w:sz w:val="16"/>
                <w:szCs w:val="16"/>
              </w:rPr>
            </w:pPr>
            <w:r w:rsidRPr="005564BD">
              <w:rPr>
                <w:bCs/>
                <w:sz w:val="16"/>
                <w:szCs w:val="16"/>
              </w:rPr>
              <w:t>(c) 80</w:t>
            </w:r>
          </w:p>
        </w:tc>
        <w:tc>
          <w:tcPr>
            <w:tcW w:w="2070" w:type="dxa"/>
          </w:tcPr>
          <w:p w14:paraId="4880B8FA" w14:textId="77777777" w:rsidR="005564BD" w:rsidRPr="005564BD" w:rsidRDefault="005564BD" w:rsidP="005564BD">
            <w:pPr>
              <w:rPr>
                <w:bCs/>
                <w:sz w:val="16"/>
                <w:szCs w:val="16"/>
              </w:rPr>
            </w:pPr>
            <w:r w:rsidRPr="005564BD">
              <w:rPr>
                <w:bCs/>
                <w:sz w:val="16"/>
                <w:szCs w:val="16"/>
              </w:rPr>
              <w:t>(a) 87</w:t>
            </w:r>
          </w:p>
          <w:p w14:paraId="0D451867" w14:textId="77777777" w:rsidR="005564BD" w:rsidRPr="005564BD" w:rsidRDefault="005564BD" w:rsidP="005564BD">
            <w:pPr>
              <w:rPr>
                <w:bCs/>
                <w:sz w:val="16"/>
                <w:szCs w:val="16"/>
              </w:rPr>
            </w:pPr>
            <w:r w:rsidRPr="005564BD">
              <w:rPr>
                <w:bCs/>
                <w:sz w:val="16"/>
                <w:szCs w:val="16"/>
              </w:rPr>
              <w:t>(b) 46</w:t>
            </w:r>
          </w:p>
          <w:p w14:paraId="2EC5E922" w14:textId="77777777" w:rsidR="005564BD" w:rsidRPr="005564BD" w:rsidRDefault="005564BD" w:rsidP="005564BD">
            <w:pPr>
              <w:rPr>
                <w:bCs/>
                <w:sz w:val="16"/>
                <w:szCs w:val="16"/>
              </w:rPr>
            </w:pPr>
            <w:r w:rsidRPr="005564BD">
              <w:rPr>
                <w:bCs/>
                <w:sz w:val="16"/>
                <w:szCs w:val="16"/>
              </w:rPr>
              <w:t>(c) 100</w:t>
            </w:r>
          </w:p>
        </w:tc>
        <w:tc>
          <w:tcPr>
            <w:tcW w:w="3590" w:type="dxa"/>
          </w:tcPr>
          <w:p w14:paraId="798D7C4A" w14:textId="77777777" w:rsidR="005564BD" w:rsidRPr="005564BD" w:rsidRDefault="005564BD" w:rsidP="005564BD">
            <w:pPr>
              <w:rPr>
                <w:bCs/>
                <w:sz w:val="16"/>
                <w:szCs w:val="16"/>
                <w:u w:val="single"/>
              </w:rPr>
            </w:pPr>
            <w:r w:rsidRPr="005564BD">
              <w:rPr>
                <w:bCs/>
                <w:sz w:val="16"/>
                <w:szCs w:val="16"/>
                <w:u w:val="single"/>
              </w:rPr>
              <w:t>Data Source &amp; Measurement:</w:t>
            </w:r>
          </w:p>
          <w:p w14:paraId="43E612E7" w14:textId="77777777" w:rsidR="005564BD" w:rsidRPr="005564BD" w:rsidRDefault="005564BD" w:rsidP="005564BD">
            <w:pPr>
              <w:rPr>
                <w:sz w:val="16"/>
                <w:szCs w:val="16"/>
              </w:rPr>
            </w:pPr>
            <w:r w:rsidRPr="005564BD">
              <w:rPr>
                <w:sz w:val="16"/>
                <w:szCs w:val="16"/>
              </w:rPr>
              <w:t>Socioeconomic surveys of demonstration landscapes based on a statistical representative sampling of households. Results of other project monitoring &amp; evaluation efforts documented in progress reports.</w:t>
            </w:r>
          </w:p>
          <w:p w14:paraId="6C6FF0AC"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1D70DEA3" w14:textId="77777777" w:rsidR="005564BD" w:rsidRPr="005564BD" w:rsidRDefault="005564BD" w:rsidP="005564BD">
            <w:pPr>
              <w:rPr>
                <w:sz w:val="16"/>
                <w:szCs w:val="16"/>
              </w:rPr>
            </w:pPr>
            <w:r w:rsidRPr="005564BD">
              <w:rPr>
                <w:sz w:val="16"/>
                <w:szCs w:val="16"/>
              </w:rPr>
              <w:t>Local farmers are reluctant to implement recommended improvements to farming practices. Incentive mechanisms are not developed as planned. Market prices prohibit expansion of GRFA production. Women and/or youth participation falls short of targets.</w:t>
            </w:r>
          </w:p>
          <w:p w14:paraId="0E19D947"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10B125E7" w14:textId="77777777" w:rsidR="005564BD" w:rsidRPr="005564BD" w:rsidRDefault="005564BD" w:rsidP="005564BD">
            <w:pPr>
              <w:rPr>
                <w:sz w:val="16"/>
                <w:szCs w:val="16"/>
              </w:rPr>
            </w:pPr>
            <w:r w:rsidRPr="005564BD">
              <w:rPr>
                <w:sz w:val="16"/>
                <w:szCs w:val="16"/>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5564BD" w:rsidRPr="005564BD" w14:paraId="1E91399E" w14:textId="77777777" w:rsidTr="005564BD">
        <w:trPr>
          <w:trHeight w:val="701"/>
          <w:jc w:val="center"/>
        </w:trPr>
        <w:tc>
          <w:tcPr>
            <w:tcW w:w="1800" w:type="dxa"/>
            <w:vMerge/>
            <w:shd w:val="pct12" w:color="auto" w:fill="auto"/>
          </w:tcPr>
          <w:p w14:paraId="01B91759" w14:textId="77777777" w:rsidR="005564BD" w:rsidRPr="005564BD" w:rsidRDefault="005564BD" w:rsidP="005564BD">
            <w:pPr>
              <w:rPr>
                <w:b/>
                <w:bCs/>
                <w:sz w:val="16"/>
                <w:szCs w:val="16"/>
              </w:rPr>
            </w:pPr>
          </w:p>
        </w:tc>
        <w:tc>
          <w:tcPr>
            <w:tcW w:w="2795" w:type="dxa"/>
          </w:tcPr>
          <w:p w14:paraId="34C15FB7" w14:textId="77777777" w:rsidR="005564BD" w:rsidRPr="005564BD" w:rsidRDefault="005564BD" w:rsidP="005564BD">
            <w:pPr>
              <w:rPr>
                <w:b/>
                <w:bCs/>
                <w:i/>
                <w:sz w:val="16"/>
                <w:szCs w:val="16"/>
              </w:rPr>
            </w:pPr>
            <w:r w:rsidRPr="005564BD">
              <w:rPr>
                <w:b/>
                <w:bCs/>
                <w:i/>
                <w:sz w:val="16"/>
                <w:szCs w:val="16"/>
              </w:rPr>
              <w:t xml:space="preserve">Indicator 2.2: </w:t>
            </w:r>
          </w:p>
          <w:p w14:paraId="7981B3AA" w14:textId="77777777" w:rsidR="005564BD" w:rsidRPr="005564BD" w:rsidRDefault="005564BD" w:rsidP="005564BD">
            <w:pPr>
              <w:rPr>
                <w:bCs/>
                <w:sz w:val="16"/>
                <w:szCs w:val="16"/>
              </w:rPr>
            </w:pPr>
            <w:r w:rsidRPr="005564BD">
              <w:rPr>
                <w:bCs/>
                <w:sz w:val="16"/>
                <w:szCs w:val="16"/>
              </w:rPr>
              <w:t>Expanded non-market incentives through improved access to genetic resources, as indicated by (a) number of community seed banks established for rouge rice; (b) number of nurseries established for Wudang tea; (c) number of annual livestock competitions for black goat mainstreamed into local extension offerings.</w:t>
            </w:r>
          </w:p>
          <w:p w14:paraId="7FD67CD6" w14:textId="77777777" w:rsidR="005564BD" w:rsidRPr="005564BD" w:rsidRDefault="005564BD" w:rsidP="005564BD">
            <w:pPr>
              <w:rPr>
                <w:bCs/>
                <w:sz w:val="16"/>
                <w:szCs w:val="16"/>
              </w:rPr>
            </w:pPr>
          </w:p>
        </w:tc>
        <w:tc>
          <w:tcPr>
            <w:tcW w:w="2068" w:type="dxa"/>
          </w:tcPr>
          <w:p w14:paraId="62801626" w14:textId="77777777" w:rsidR="005564BD" w:rsidRPr="005564BD" w:rsidRDefault="005564BD" w:rsidP="005564BD">
            <w:pPr>
              <w:rPr>
                <w:bCs/>
                <w:sz w:val="16"/>
                <w:szCs w:val="16"/>
              </w:rPr>
            </w:pPr>
            <w:r w:rsidRPr="005564BD">
              <w:rPr>
                <w:bCs/>
                <w:sz w:val="16"/>
                <w:szCs w:val="16"/>
              </w:rPr>
              <w:t>(a) 0</w:t>
            </w:r>
          </w:p>
          <w:p w14:paraId="66DEAC1C" w14:textId="77777777" w:rsidR="005564BD" w:rsidRPr="005564BD" w:rsidRDefault="005564BD" w:rsidP="005564BD">
            <w:pPr>
              <w:rPr>
                <w:bCs/>
                <w:sz w:val="16"/>
                <w:szCs w:val="16"/>
              </w:rPr>
            </w:pPr>
            <w:r w:rsidRPr="005564BD">
              <w:rPr>
                <w:bCs/>
                <w:sz w:val="16"/>
                <w:szCs w:val="16"/>
              </w:rPr>
              <w:t>(b) 0</w:t>
            </w:r>
          </w:p>
          <w:p w14:paraId="077D9521" w14:textId="77777777" w:rsidR="005564BD" w:rsidRPr="005564BD" w:rsidRDefault="005564BD" w:rsidP="005564BD">
            <w:pPr>
              <w:rPr>
                <w:bCs/>
                <w:sz w:val="16"/>
                <w:szCs w:val="16"/>
              </w:rPr>
            </w:pPr>
            <w:r w:rsidRPr="005564BD">
              <w:rPr>
                <w:bCs/>
                <w:sz w:val="16"/>
                <w:szCs w:val="16"/>
              </w:rPr>
              <w:t>(c) 0</w:t>
            </w:r>
          </w:p>
        </w:tc>
        <w:tc>
          <w:tcPr>
            <w:tcW w:w="2162" w:type="dxa"/>
          </w:tcPr>
          <w:p w14:paraId="77CEB620" w14:textId="77777777" w:rsidR="005564BD" w:rsidRPr="005564BD" w:rsidRDefault="005564BD" w:rsidP="005564BD">
            <w:pPr>
              <w:rPr>
                <w:bCs/>
                <w:sz w:val="16"/>
                <w:szCs w:val="16"/>
              </w:rPr>
            </w:pPr>
            <w:r w:rsidRPr="005564BD">
              <w:rPr>
                <w:bCs/>
                <w:sz w:val="16"/>
                <w:szCs w:val="16"/>
              </w:rPr>
              <w:t>(a) Plan vetted and approved by demonstration landscape partnership working group;</w:t>
            </w:r>
          </w:p>
          <w:p w14:paraId="502DF118" w14:textId="77777777" w:rsidR="005564BD" w:rsidRPr="005564BD" w:rsidRDefault="005564BD" w:rsidP="005564BD">
            <w:pPr>
              <w:rPr>
                <w:bCs/>
                <w:sz w:val="16"/>
                <w:szCs w:val="16"/>
              </w:rPr>
            </w:pPr>
            <w:r w:rsidRPr="005564BD">
              <w:rPr>
                <w:bCs/>
                <w:sz w:val="16"/>
                <w:szCs w:val="16"/>
              </w:rPr>
              <w:t>(b) Plan vetted and approved by demonstration landscape partnership working group;</w:t>
            </w:r>
          </w:p>
          <w:p w14:paraId="0D870F25" w14:textId="77777777" w:rsidR="005564BD" w:rsidRPr="005564BD" w:rsidRDefault="005564BD" w:rsidP="005564BD">
            <w:pPr>
              <w:rPr>
                <w:bCs/>
                <w:sz w:val="16"/>
                <w:szCs w:val="16"/>
              </w:rPr>
            </w:pPr>
            <w:r w:rsidRPr="005564BD">
              <w:rPr>
                <w:bCs/>
                <w:sz w:val="16"/>
                <w:szCs w:val="16"/>
              </w:rPr>
              <w:t>(c) At least one competition organized by the demonstration landscape partnership working group.</w:t>
            </w:r>
          </w:p>
        </w:tc>
        <w:tc>
          <w:tcPr>
            <w:tcW w:w="2070" w:type="dxa"/>
          </w:tcPr>
          <w:p w14:paraId="115CC7B9" w14:textId="77777777" w:rsidR="005564BD" w:rsidRPr="005564BD" w:rsidRDefault="005564BD" w:rsidP="005564BD">
            <w:pPr>
              <w:rPr>
                <w:bCs/>
                <w:sz w:val="16"/>
                <w:szCs w:val="16"/>
              </w:rPr>
            </w:pPr>
            <w:r w:rsidRPr="005564BD">
              <w:rPr>
                <w:bCs/>
                <w:sz w:val="16"/>
                <w:szCs w:val="16"/>
              </w:rPr>
              <w:t>(a) 1</w:t>
            </w:r>
          </w:p>
          <w:p w14:paraId="2F66D069" w14:textId="77777777" w:rsidR="005564BD" w:rsidRPr="005564BD" w:rsidRDefault="005564BD" w:rsidP="005564BD">
            <w:pPr>
              <w:rPr>
                <w:bCs/>
                <w:sz w:val="16"/>
                <w:szCs w:val="16"/>
              </w:rPr>
            </w:pPr>
            <w:r w:rsidRPr="005564BD">
              <w:rPr>
                <w:bCs/>
                <w:sz w:val="16"/>
                <w:szCs w:val="16"/>
              </w:rPr>
              <w:t>(b) 1</w:t>
            </w:r>
          </w:p>
          <w:p w14:paraId="16561B92" w14:textId="77777777" w:rsidR="005564BD" w:rsidRPr="005564BD" w:rsidRDefault="005564BD" w:rsidP="005564BD">
            <w:pPr>
              <w:rPr>
                <w:bCs/>
                <w:sz w:val="16"/>
                <w:szCs w:val="16"/>
              </w:rPr>
            </w:pPr>
            <w:r w:rsidRPr="005564BD">
              <w:rPr>
                <w:bCs/>
                <w:sz w:val="16"/>
                <w:szCs w:val="16"/>
              </w:rPr>
              <w:t>(c) 1</w:t>
            </w:r>
          </w:p>
          <w:p w14:paraId="006C7833" w14:textId="77777777" w:rsidR="005564BD" w:rsidRPr="005564BD" w:rsidRDefault="005564BD" w:rsidP="005564BD">
            <w:pPr>
              <w:rPr>
                <w:bCs/>
                <w:sz w:val="16"/>
                <w:szCs w:val="16"/>
              </w:rPr>
            </w:pPr>
          </w:p>
        </w:tc>
        <w:tc>
          <w:tcPr>
            <w:tcW w:w="3590" w:type="dxa"/>
          </w:tcPr>
          <w:p w14:paraId="5C4BECEE" w14:textId="77777777" w:rsidR="005564BD" w:rsidRPr="005564BD" w:rsidRDefault="005564BD" w:rsidP="005564BD">
            <w:pPr>
              <w:rPr>
                <w:bCs/>
                <w:sz w:val="16"/>
                <w:szCs w:val="16"/>
                <w:u w:val="single"/>
              </w:rPr>
            </w:pPr>
            <w:r w:rsidRPr="005564BD">
              <w:rPr>
                <w:bCs/>
                <w:sz w:val="16"/>
                <w:szCs w:val="16"/>
                <w:u w:val="single"/>
              </w:rPr>
              <w:t>Data Source &amp; Measurement:</w:t>
            </w:r>
          </w:p>
          <w:p w14:paraId="67CD4D56" w14:textId="77777777" w:rsidR="005564BD" w:rsidRPr="005564BD" w:rsidRDefault="005564BD" w:rsidP="005564BD">
            <w:pPr>
              <w:rPr>
                <w:sz w:val="16"/>
                <w:szCs w:val="16"/>
              </w:rPr>
            </w:pPr>
            <w:r w:rsidRPr="005564BD">
              <w:rPr>
                <w:sz w:val="16"/>
                <w:szCs w:val="16"/>
              </w:rPr>
              <w:t>Commissioning records; M&amp;E findings of usage and participation; approved plans.</w:t>
            </w:r>
          </w:p>
          <w:p w14:paraId="4A1CD09B"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4E7BA785" w14:textId="77777777" w:rsidR="005564BD" w:rsidRPr="005564BD" w:rsidRDefault="005564BD" w:rsidP="005564BD">
            <w:pPr>
              <w:rPr>
                <w:sz w:val="16"/>
                <w:szCs w:val="16"/>
              </w:rPr>
            </w:pPr>
            <w:r w:rsidRPr="005564BD">
              <w:rPr>
                <w:sz w:val="16"/>
                <w:szCs w:val="16"/>
              </w:rPr>
              <w:t>Financing is not secured to maintain the facilities and events.</w:t>
            </w:r>
          </w:p>
          <w:p w14:paraId="78D671A7"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55D319CA" w14:textId="77777777" w:rsidR="005564BD" w:rsidRPr="005564BD" w:rsidRDefault="005564BD" w:rsidP="005564BD">
            <w:pPr>
              <w:rPr>
                <w:sz w:val="16"/>
                <w:szCs w:val="16"/>
              </w:rPr>
            </w:pPr>
            <w:r w:rsidRPr="005564BD">
              <w:rPr>
                <w:sz w:val="16"/>
                <w:szCs w:val="16"/>
              </w:rPr>
              <w:t>Provincial and local governments and other stakeholders ensure financial resources for maintaining the facilities and events established for enhancing access to improved genetic resources.</w:t>
            </w:r>
          </w:p>
        </w:tc>
      </w:tr>
      <w:tr w:rsidR="005564BD" w:rsidRPr="005564BD" w14:paraId="51E67E4D" w14:textId="77777777" w:rsidTr="005564BD">
        <w:trPr>
          <w:trHeight w:val="971"/>
          <w:jc w:val="center"/>
        </w:trPr>
        <w:tc>
          <w:tcPr>
            <w:tcW w:w="1800" w:type="dxa"/>
            <w:vMerge/>
            <w:shd w:val="pct12" w:color="auto" w:fill="auto"/>
          </w:tcPr>
          <w:p w14:paraId="445C3711" w14:textId="77777777" w:rsidR="005564BD" w:rsidRPr="005564BD" w:rsidRDefault="005564BD" w:rsidP="005564BD">
            <w:pPr>
              <w:rPr>
                <w:b/>
                <w:bCs/>
                <w:sz w:val="16"/>
                <w:szCs w:val="16"/>
              </w:rPr>
            </w:pPr>
          </w:p>
        </w:tc>
        <w:tc>
          <w:tcPr>
            <w:tcW w:w="2795" w:type="dxa"/>
          </w:tcPr>
          <w:p w14:paraId="20B96AC2" w14:textId="77777777" w:rsidR="005564BD" w:rsidRPr="005564BD" w:rsidRDefault="005564BD" w:rsidP="005564BD">
            <w:pPr>
              <w:rPr>
                <w:b/>
                <w:bCs/>
                <w:i/>
                <w:sz w:val="16"/>
                <w:szCs w:val="16"/>
              </w:rPr>
            </w:pPr>
            <w:r w:rsidRPr="005564BD">
              <w:rPr>
                <w:b/>
                <w:bCs/>
                <w:i/>
                <w:sz w:val="16"/>
                <w:szCs w:val="16"/>
              </w:rPr>
              <w:t xml:space="preserve">Indicator 2.3: </w:t>
            </w:r>
          </w:p>
          <w:p w14:paraId="04415751" w14:textId="77777777" w:rsidR="005564BD" w:rsidRPr="005564BD" w:rsidRDefault="005564BD" w:rsidP="005564BD">
            <w:pPr>
              <w:rPr>
                <w:bCs/>
                <w:sz w:val="16"/>
                <w:szCs w:val="16"/>
              </w:rPr>
            </w:pPr>
            <w:r w:rsidRPr="005564BD">
              <w:rPr>
                <w:bCs/>
                <w:sz w:val="16"/>
                <w:szCs w:val="16"/>
              </w:rPr>
              <w:t xml:space="preserve">Expanded GRFA market incentives and strengthened marketing capacities, as indicated by (a) number of new product certification marketing tools for the target GRFA varieties; and (b) number of new partnerships established </w:t>
            </w:r>
          </w:p>
        </w:tc>
        <w:tc>
          <w:tcPr>
            <w:tcW w:w="2068" w:type="dxa"/>
          </w:tcPr>
          <w:p w14:paraId="59BF72CD" w14:textId="77777777" w:rsidR="005564BD" w:rsidRPr="005564BD" w:rsidRDefault="005564BD" w:rsidP="005564BD">
            <w:pPr>
              <w:rPr>
                <w:bCs/>
                <w:sz w:val="16"/>
                <w:szCs w:val="16"/>
              </w:rPr>
            </w:pPr>
            <w:r w:rsidRPr="005564BD">
              <w:rPr>
                <w:bCs/>
                <w:sz w:val="16"/>
                <w:szCs w:val="16"/>
              </w:rPr>
              <w:t>(a) 0</w:t>
            </w:r>
          </w:p>
          <w:p w14:paraId="20A3FB0A" w14:textId="77777777" w:rsidR="005564BD" w:rsidRPr="005564BD" w:rsidRDefault="005564BD" w:rsidP="005564BD">
            <w:pPr>
              <w:rPr>
                <w:bCs/>
                <w:sz w:val="16"/>
                <w:szCs w:val="16"/>
              </w:rPr>
            </w:pPr>
            <w:r w:rsidRPr="005564BD">
              <w:rPr>
                <w:bCs/>
                <w:sz w:val="16"/>
                <w:szCs w:val="16"/>
              </w:rPr>
              <w:t>(b) 0</w:t>
            </w:r>
          </w:p>
        </w:tc>
        <w:tc>
          <w:tcPr>
            <w:tcW w:w="2162" w:type="dxa"/>
          </w:tcPr>
          <w:p w14:paraId="4DE27CEF" w14:textId="77777777" w:rsidR="005564BD" w:rsidRPr="005564BD" w:rsidRDefault="005564BD" w:rsidP="005564BD">
            <w:pPr>
              <w:rPr>
                <w:bCs/>
                <w:sz w:val="16"/>
                <w:szCs w:val="16"/>
              </w:rPr>
            </w:pPr>
            <w:r w:rsidRPr="005564BD">
              <w:rPr>
                <w:bCs/>
                <w:sz w:val="16"/>
                <w:szCs w:val="16"/>
              </w:rPr>
              <w:t xml:space="preserve">(a) 1 </w:t>
            </w:r>
          </w:p>
          <w:p w14:paraId="04DFAF8D" w14:textId="77777777" w:rsidR="005564BD" w:rsidRPr="005564BD" w:rsidRDefault="005564BD" w:rsidP="005564BD">
            <w:pPr>
              <w:rPr>
                <w:bCs/>
                <w:sz w:val="16"/>
                <w:szCs w:val="16"/>
              </w:rPr>
            </w:pPr>
            <w:r w:rsidRPr="005564BD">
              <w:rPr>
                <w:bCs/>
                <w:sz w:val="16"/>
                <w:szCs w:val="16"/>
              </w:rPr>
              <w:t>(b) 1</w:t>
            </w:r>
          </w:p>
        </w:tc>
        <w:tc>
          <w:tcPr>
            <w:tcW w:w="2070" w:type="dxa"/>
          </w:tcPr>
          <w:p w14:paraId="145E55B8" w14:textId="77777777" w:rsidR="005564BD" w:rsidRPr="005564BD" w:rsidRDefault="005564BD" w:rsidP="005564BD">
            <w:pPr>
              <w:rPr>
                <w:bCs/>
                <w:sz w:val="16"/>
                <w:szCs w:val="16"/>
              </w:rPr>
            </w:pPr>
            <w:r w:rsidRPr="005564BD">
              <w:rPr>
                <w:bCs/>
                <w:sz w:val="16"/>
                <w:szCs w:val="16"/>
              </w:rPr>
              <w:t xml:space="preserve">(a) 2 </w:t>
            </w:r>
          </w:p>
          <w:p w14:paraId="020B2EBE" w14:textId="77777777" w:rsidR="005564BD" w:rsidRPr="005564BD" w:rsidRDefault="005564BD" w:rsidP="005564BD">
            <w:pPr>
              <w:rPr>
                <w:bCs/>
                <w:sz w:val="16"/>
                <w:szCs w:val="16"/>
              </w:rPr>
            </w:pPr>
            <w:r w:rsidRPr="005564BD">
              <w:rPr>
                <w:bCs/>
                <w:sz w:val="16"/>
                <w:szCs w:val="16"/>
              </w:rPr>
              <w:t>(b) 2</w:t>
            </w:r>
          </w:p>
        </w:tc>
        <w:tc>
          <w:tcPr>
            <w:tcW w:w="3590" w:type="dxa"/>
          </w:tcPr>
          <w:p w14:paraId="020CD9A9" w14:textId="77777777" w:rsidR="005564BD" w:rsidRPr="005564BD" w:rsidRDefault="005564BD" w:rsidP="005564BD">
            <w:pPr>
              <w:rPr>
                <w:bCs/>
                <w:sz w:val="16"/>
                <w:szCs w:val="16"/>
                <w:u w:val="single"/>
              </w:rPr>
            </w:pPr>
            <w:r w:rsidRPr="005564BD">
              <w:rPr>
                <w:bCs/>
                <w:sz w:val="16"/>
                <w:szCs w:val="16"/>
                <w:u w:val="single"/>
              </w:rPr>
              <w:t>Data Source &amp; Measurement:</w:t>
            </w:r>
          </w:p>
          <w:p w14:paraId="4206E96F" w14:textId="77777777" w:rsidR="005564BD" w:rsidRPr="005564BD" w:rsidRDefault="005564BD" w:rsidP="005564BD">
            <w:pPr>
              <w:rPr>
                <w:sz w:val="16"/>
                <w:szCs w:val="16"/>
              </w:rPr>
            </w:pPr>
            <w:r w:rsidRPr="005564BD">
              <w:rPr>
                <w:sz w:val="16"/>
                <w:szCs w:val="16"/>
              </w:rPr>
              <w:t>Local government registers, documenting product certification marketing tools. Written partnership agreements between local farmers, farmer associations, business enterprises and governmental stakeholders.</w:t>
            </w:r>
          </w:p>
          <w:p w14:paraId="1E362B47"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1F26FA78" w14:textId="77777777" w:rsidR="005564BD" w:rsidRPr="005564BD" w:rsidRDefault="005564BD" w:rsidP="005564BD">
            <w:pPr>
              <w:rPr>
                <w:sz w:val="16"/>
                <w:szCs w:val="16"/>
              </w:rPr>
            </w:pPr>
            <w:r w:rsidRPr="005564BD">
              <w:rPr>
                <w:sz w:val="16"/>
                <w:szCs w:val="16"/>
              </w:rPr>
              <w:t>Local agro-tourism operators lack sufficient capacity to operate viable offerings. Opportunities for productive partnership arrangements do not materialize.</w:t>
            </w:r>
          </w:p>
          <w:p w14:paraId="35637F7F"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451F03ED" w14:textId="77777777" w:rsidR="005564BD" w:rsidRPr="005564BD" w:rsidRDefault="005564BD" w:rsidP="005564BD">
            <w:pPr>
              <w:rPr>
                <w:sz w:val="16"/>
                <w:szCs w:val="16"/>
              </w:rPr>
            </w:pPr>
            <w:r w:rsidRPr="005564BD">
              <w:rPr>
                <w:sz w:val="16"/>
                <w:szCs w:val="16"/>
              </w:rPr>
              <w:t>Project support trainings, government programs and incentive mechanisms, and market conditions facilitate viable eco-tourism offerings and GRFA marketing partnerships.</w:t>
            </w:r>
          </w:p>
        </w:tc>
      </w:tr>
      <w:tr w:rsidR="005564BD" w:rsidRPr="005564BD" w14:paraId="7F710416" w14:textId="77777777" w:rsidTr="005564BD">
        <w:trPr>
          <w:trHeight w:val="584"/>
          <w:jc w:val="center"/>
        </w:trPr>
        <w:tc>
          <w:tcPr>
            <w:tcW w:w="1800" w:type="dxa"/>
            <w:vMerge w:val="restart"/>
            <w:shd w:val="pct12" w:color="auto" w:fill="auto"/>
          </w:tcPr>
          <w:p w14:paraId="12883CB2" w14:textId="77777777" w:rsidR="005564BD" w:rsidRPr="005564BD" w:rsidRDefault="005564BD" w:rsidP="005564BD">
            <w:pPr>
              <w:rPr>
                <w:b/>
                <w:bCs/>
                <w:sz w:val="16"/>
                <w:szCs w:val="16"/>
              </w:rPr>
            </w:pPr>
            <w:r w:rsidRPr="005564BD">
              <w:rPr>
                <w:b/>
                <w:bCs/>
                <w:sz w:val="16"/>
                <w:szCs w:val="16"/>
              </w:rPr>
              <w:t>Component 3:</w:t>
            </w:r>
          </w:p>
          <w:p w14:paraId="0F8D41A6" w14:textId="77777777" w:rsidR="005564BD" w:rsidRPr="005564BD" w:rsidRDefault="005564BD" w:rsidP="005564BD">
            <w:pPr>
              <w:rPr>
                <w:sz w:val="16"/>
                <w:szCs w:val="16"/>
              </w:rPr>
            </w:pPr>
            <w:r w:rsidRPr="005564BD">
              <w:rPr>
                <w:sz w:val="16"/>
                <w:szCs w:val="16"/>
              </w:rPr>
              <w:t>Mainstreaming of approaches and strengthened institutional capacity</w:t>
            </w:r>
          </w:p>
          <w:p w14:paraId="391C2DA2" w14:textId="77777777" w:rsidR="005564BD" w:rsidRPr="005564BD" w:rsidRDefault="005564BD" w:rsidP="005564BD">
            <w:pPr>
              <w:rPr>
                <w:b/>
                <w:bCs/>
                <w:sz w:val="16"/>
                <w:szCs w:val="16"/>
              </w:rPr>
            </w:pPr>
            <w:r w:rsidRPr="005564BD">
              <w:rPr>
                <w:b/>
                <w:bCs/>
                <w:sz w:val="16"/>
                <w:szCs w:val="16"/>
              </w:rPr>
              <w:t>Outcome 3:</w:t>
            </w:r>
          </w:p>
          <w:p w14:paraId="090F7FC3" w14:textId="77777777" w:rsidR="005564BD" w:rsidRPr="005564BD" w:rsidRDefault="005564BD" w:rsidP="005564BD">
            <w:pPr>
              <w:rPr>
                <w:bCs/>
                <w:sz w:val="16"/>
                <w:szCs w:val="16"/>
              </w:rPr>
            </w:pPr>
            <w:r w:rsidRPr="005564BD">
              <w:rPr>
                <w:bCs/>
                <w:sz w:val="16"/>
                <w:szCs w:val="16"/>
              </w:rPr>
              <w:t>Demonstrated approaches mainstreamed and capacities strengthened to facilitate upscaling of incentivized conservation and sustainable use of GRFA</w:t>
            </w:r>
          </w:p>
        </w:tc>
        <w:tc>
          <w:tcPr>
            <w:tcW w:w="12685" w:type="dxa"/>
            <w:gridSpan w:val="5"/>
          </w:tcPr>
          <w:p w14:paraId="32A52280" w14:textId="77777777" w:rsidR="005564BD" w:rsidRPr="005564BD" w:rsidRDefault="005564BD" w:rsidP="005564BD">
            <w:pPr>
              <w:rPr>
                <w:bCs/>
                <w:sz w:val="16"/>
                <w:szCs w:val="16"/>
              </w:rPr>
            </w:pPr>
            <w:r w:rsidRPr="005564BD">
              <w:rPr>
                <w:b/>
                <w:bCs/>
                <w:sz w:val="16"/>
                <w:szCs w:val="16"/>
              </w:rPr>
              <w:t>Output 3.1</w:t>
            </w:r>
            <w:r w:rsidRPr="005564BD">
              <w:rPr>
                <w:bCs/>
                <w:sz w:val="16"/>
                <w:szCs w:val="16"/>
              </w:rPr>
              <w:t xml:space="preserve">: </w:t>
            </w:r>
            <w:r w:rsidRPr="005564BD">
              <w:rPr>
                <w:rFonts w:eastAsia="Times New Roman"/>
                <w:bCs/>
                <w:color w:val="000000"/>
                <w:sz w:val="16"/>
                <w:szCs w:val="16"/>
              </w:rPr>
              <w:t>Institutional capacities strengthened to facilitate and oversee incentive-based in-situ conservation and sustainable use of GRFA, through targeted trainings, learning by doing participation and knowledge transfer</w:t>
            </w:r>
          </w:p>
          <w:p w14:paraId="042946FF" w14:textId="77777777" w:rsidR="005564BD" w:rsidRPr="005564BD" w:rsidRDefault="005564BD" w:rsidP="005564BD">
            <w:pPr>
              <w:rPr>
                <w:bCs/>
                <w:sz w:val="16"/>
                <w:szCs w:val="16"/>
              </w:rPr>
            </w:pPr>
            <w:r w:rsidRPr="005564BD">
              <w:rPr>
                <w:b/>
                <w:bCs/>
                <w:sz w:val="16"/>
                <w:szCs w:val="16"/>
              </w:rPr>
              <w:t>Output 3.2</w:t>
            </w:r>
            <w:r w:rsidRPr="005564BD">
              <w:rPr>
                <w:bCs/>
                <w:sz w:val="16"/>
                <w:szCs w:val="16"/>
              </w:rPr>
              <w:t xml:space="preserve">: </w:t>
            </w:r>
            <w:r w:rsidRPr="005564BD">
              <w:rPr>
                <w:sz w:val="16"/>
                <w:szCs w:val="16"/>
              </w:rPr>
              <w:t>Provincial  and target county agricultural institutions have incorporated incentive mechanisms for in-situ agrobiodiversity conservation and sustainable use as part of agency workplans</w:t>
            </w:r>
          </w:p>
          <w:p w14:paraId="3E95447B" w14:textId="77777777" w:rsidR="005564BD" w:rsidRPr="005564BD" w:rsidRDefault="005564BD" w:rsidP="005564BD">
            <w:pPr>
              <w:rPr>
                <w:bCs/>
                <w:sz w:val="16"/>
                <w:szCs w:val="16"/>
              </w:rPr>
            </w:pPr>
            <w:r w:rsidRPr="005564BD">
              <w:rPr>
                <w:b/>
                <w:bCs/>
                <w:sz w:val="16"/>
                <w:szCs w:val="16"/>
              </w:rPr>
              <w:t>Output 3.3</w:t>
            </w:r>
            <w:r w:rsidRPr="005564BD">
              <w:rPr>
                <w:bCs/>
                <w:sz w:val="16"/>
                <w:szCs w:val="16"/>
              </w:rPr>
              <w:t xml:space="preserve">: </w:t>
            </w:r>
            <w:r w:rsidRPr="005564BD">
              <w:rPr>
                <w:sz w:val="16"/>
                <w:szCs w:val="16"/>
              </w:rPr>
              <w:t>Market- and non-market-based incentive mechanisms replicated in additional landscapes covering other local varieties, generating expertise and support for scaling up</w:t>
            </w:r>
          </w:p>
        </w:tc>
      </w:tr>
      <w:tr w:rsidR="005564BD" w:rsidRPr="005564BD" w14:paraId="10BEF94B" w14:textId="77777777" w:rsidTr="005564BD">
        <w:trPr>
          <w:trHeight w:val="584"/>
          <w:jc w:val="center"/>
        </w:trPr>
        <w:tc>
          <w:tcPr>
            <w:tcW w:w="1800" w:type="dxa"/>
            <w:vMerge/>
            <w:shd w:val="pct12" w:color="auto" w:fill="auto"/>
          </w:tcPr>
          <w:p w14:paraId="2DB6C54B" w14:textId="77777777" w:rsidR="005564BD" w:rsidRPr="005564BD" w:rsidRDefault="005564BD" w:rsidP="005564BD">
            <w:pPr>
              <w:rPr>
                <w:b/>
                <w:bCs/>
                <w:sz w:val="16"/>
                <w:szCs w:val="16"/>
              </w:rPr>
            </w:pPr>
          </w:p>
        </w:tc>
        <w:tc>
          <w:tcPr>
            <w:tcW w:w="2795" w:type="dxa"/>
          </w:tcPr>
          <w:p w14:paraId="57BB871E" w14:textId="77777777" w:rsidR="005564BD" w:rsidRPr="005564BD" w:rsidRDefault="005564BD" w:rsidP="005564BD">
            <w:pPr>
              <w:rPr>
                <w:b/>
                <w:bCs/>
                <w:i/>
                <w:sz w:val="16"/>
                <w:szCs w:val="16"/>
              </w:rPr>
            </w:pPr>
            <w:r w:rsidRPr="005564BD">
              <w:rPr>
                <w:b/>
                <w:bCs/>
                <w:i/>
                <w:sz w:val="16"/>
                <w:szCs w:val="16"/>
              </w:rPr>
              <w:t xml:space="preserve">Indicator 3.1: </w:t>
            </w:r>
          </w:p>
          <w:p w14:paraId="503B5E91" w14:textId="77777777" w:rsidR="005564BD" w:rsidRPr="005564BD" w:rsidRDefault="005564BD" w:rsidP="005564BD">
            <w:pPr>
              <w:rPr>
                <w:bCs/>
                <w:sz w:val="16"/>
                <w:szCs w:val="16"/>
              </w:rPr>
            </w:pPr>
            <w:r w:rsidRPr="005564BD">
              <w:rPr>
                <w:bCs/>
                <w:sz w:val="16"/>
                <w:szCs w:val="16"/>
              </w:rPr>
              <w:t>Strengthened institutional capacity of the provincial agricultural institutional sector for the in-situ conservation and sustainable use of GRFA, as indicated by capacity development scorecard</w:t>
            </w:r>
          </w:p>
          <w:p w14:paraId="10A7C442" w14:textId="77777777" w:rsidR="005564BD" w:rsidRPr="005564BD" w:rsidRDefault="005564BD" w:rsidP="005564BD">
            <w:pPr>
              <w:rPr>
                <w:bCs/>
                <w:sz w:val="16"/>
                <w:szCs w:val="16"/>
              </w:rPr>
            </w:pPr>
          </w:p>
        </w:tc>
        <w:tc>
          <w:tcPr>
            <w:tcW w:w="2068" w:type="dxa"/>
            <w:shd w:val="clear" w:color="auto" w:fill="auto"/>
          </w:tcPr>
          <w:p w14:paraId="0F20DAD1" w14:textId="77777777" w:rsidR="005564BD" w:rsidRPr="005564BD" w:rsidRDefault="005564BD" w:rsidP="005564BD">
            <w:pPr>
              <w:rPr>
                <w:bCs/>
                <w:sz w:val="16"/>
                <w:szCs w:val="16"/>
                <w:highlight w:val="yellow"/>
              </w:rPr>
            </w:pPr>
            <w:r w:rsidRPr="005564BD">
              <w:rPr>
                <w:bCs/>
                <w:sz w:val="16"/>
                <w:szCs w:val="16"/>
              </w:rPr>
              <w:t>53%</w:t>
            </w:r>
          </w:p>
        </w:tc>
        <w:tc>
          <w:tcPr>
            <w:tcW w:w="2162" w:type="dxa"/>
            <w:shd w:val="clear" w:color="auto" w:fill="auto"/>
          </w:tcPr>
          <w:p w14:paraId="7A77384C" w14:textId="77777777" w:rsidR="005564BD" w:rsidRPr="005564BD" w:rsidRDefault="005564BD" w:rsidP="005564BD">
            <w:pPr>
              <w:rPr>
                <w:bCs/>
                <w:sz w:val="16"/>
                <w:szCs w:val="16"/>
                <w:highlight w:val="yellow"/>
              </w:rPr>
            </w:pPr>
            <w:r w:rsidRPr="005564BD">
              <w:rPr>
                <w:bCs/>
                <w:sz w:val="16"/>
                <w:szCs w:val="16"/>
              </w:rPr>
              <w:t>67%</w:t>
            </w:r>
          </w:p>
        </w:tc>
        <w:tc>
          <w:tcPr>
            <w:tcW w:w="2070" w:type="dxa"/>
            <w:shd w:val="clear" w:color="auto" w:fill="auto"/>
          </w:tcPr>
          <w:p w14:paraId="4AB7BA8A" w14:textId="77777777" w:rsidR="005564BD" w:rsidRPr="005564BD" w:rsidRDefault="005564BD" w:rsidP="005564BD">
            <w:pPr>
              <w:rPr>
                <w:bCs/>
                <w:sz w:val="16"/>
                <w:szCs w:val="16"/>
                <w:highlight w:val="yellow"/>
              </w:rPr>
            </w:pPr>
            <w:r w:rsidRPr="005564BD">
              <w:rPr>
                <w:bCs/>
                <w:sz w:val="16"/>
                <w:szCs w:val="16"/>
              </w:rPr>
              <w:t>87%</w:t>
            </w:r>
          </w:p>
        </w:tc>
        <w:tc>
          <w:tcPr>
            <w:tcW w:w="3590" w:type="dxa"/>
          </w:tcPr>
          <w:p w14:paraId="057C0E96" w14:textId="77777777" w:rsidR="005564BD" w:rsidRPr="005564BD" w:rsidRDefault="005564BD" w:rsidP="005564BD">
            <w:pPr>
              <w:rPr>
                <w:bCs/>
                <w:sz w:val="16"/>
                <w:szCs w:val="16"/>
                <w:u w:val="single"/>
              </w:rPr>
            </w:pPr>
            <w:r w:rsidRPr="005564BD">
              <w:rPr>
                <w:bCs/>
                <w:sz w:val="16"/>
                <w:szCs w:val="16"/>
                <w:u w:val="single"/>
              </w:rPr>
              <w:t>Data Source &amp; Measurement:</w:t>
            </w:r>
          </w:p>
          <w:p w14:paraId="03484ACA" w14:textId="77777777" w:rsidR="005564BD" w:rsidRPr="005564BD" w:rsidRDefault="005564BD" w:rsidP="005564BD">
            <w:pPr>
              <w:rPr>
                <w:sz w:val="16"/>
                <w:szCs w:val="16"/>
              </w:rPr>
            </w:pPr>
            <w:r w:rsidRPr="005564BD">
              <w:rPr>
                <w:sz w:val="16"/>
                <w:szCs w:val="16"/>
              </w:rPr>
              <w:t>Capacity development scorecard assessments at project entry, midterm and end of project.</w:t>
            </w:r>
          </w:p>
          <w:p w14:paraId="0769E700"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04CFA6A6" w14:textId="77777777" w:rsidR="005564BD" w:rsidRPr="005564BD" w:rsidRDefault="005564BD" w:rsidP="005564BD">
            <w:pPr>
              <w:rPr>
                <w:sz w:val="16"/>
                <w:szCs w:val="16"/>
              </w:rPr>
            </w:pPr>
            <w:r w:rsidRPr="005564BD">
              <w:rPr>
                <w:sz w:val="16"/>
                <w:szCs w:val="16"/>
              </w:rPr>
              <w:t>Limited stakeholder involvement, rendering minimal or no change in the capacity development scorecard results. Assessment of institutional capacities is inconsistent and not sufficiently participatory.</w:t>
            </w:r>
          </w:p>
          <w:p w14:paraId="2D38E8E4"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7B4B3F0E" w14:textId="77777777" w:rsidR="005564BD" w:rsidRPr="005564BD" w:rsidRDefault="005564BD" w:rsidP="005564BD">
            <w:pPr>
              <w:rPr>
                <w:sz w:val="16"/>
                <w:szCs w:val="16"/>
              </w:rPr>
            </w:pPr>
            <w:r w:rsidRPr="005564BD">
              <w:rPr>
                <w:sz w:val="16"/>
                <w:szCs w:val="16"/>
              </w:rPr>
              <w:t>Implementation of the project stakeholder engagement plan will facilitate active involvement by key institutional stakeholders. Capacity assessments are carried out consistently, with representative participation.</w:t>
            </w:r>
          </w:p>
        </w:tc>
      </w:tr>
      <w:tr w:rsidR="005564BD" w:rsidRPr="005564BD" w14:paraId="74EF1084" w14:textId="77777777" w:rsidTr="005564BD">
        <w:trPr>
          <w:trHeight w:val="584"/>
          <w:jc w:val="center"/>
        </w:trPr>
        <w:tc>
          <w:tcPr>
            <w:tcW w:w="1800" w:type="dxa"/>
            <w:vMerge/>
            <w:shd w:val="pct12" w:color="auto" w:fill="auto"/>
          </w:tcPr>
          <w:p w14:paraId="096E79CE" w14:textId="77777777" w:rsidR="005564BD" w:rsidRPr="005564BD" w:rsidRDefault="005564BD" w:rsidP="005564BD">
            <w:pPr>
              <w:rPr>
                <w:b/>
                <w:bCs/>
                <w:sz w:val="16"/>
                <w:szCs w:val="16"/>
              </w:rPr>
            </w:pPr>
          </w:p>
        </w:tc>
        <w:tc>
          <w:tcPr>
            <w:tcW w:w="2795" w:type="dxa"/>
          </w:tcPr>
          <w:p w14:paraId="6E439938" w14:textId="77777777" w:rsidR="005564BD" w:rsidRPr="005564BD" w:rsidRDefault="005564BD" w:rsidP="005564BD">
            <w:pPr>
              <w:rPr>
                <w:b/>
                <w:bCs/>
                <w:i/>
                <w:sz w:val="16"/>
                <w:szCs w:val="16"/>
              </w:rPr>
            </w:pPr>
            <w:r w:rsidRPr="005564BD">
              <w:rPr>
                <w:b/>
                <w:bCs/>
                <w:i/>
                <w:sz w:val="16"/>
                <w:szCs w:val="16"/>
              </w:rPr>
              <w:t xml:space="preserve">Indicator 3.2: </w:t>
            </w:r>
          </w:p>
          <w:p w14:paraId="3259DAD4" w14:textId="77777777" w:rsidR="005564BD" w:rsidRPr="005564BD" w:rsidRDefault="005564BD" w:rsidP="005564BD">
            <w:pPr>
              <w:rPr>
                <w:bCs/>
                <w:sz w:val="16"/>
                <w:szCs w:val="16"/>
              </w:rPr>
            </w:pPr>
            <w:r w:rsidRPr="005564BD">
              <w:rPr>
                <w:bCs/>
                <w:sz w:val="16"/>
                <w:szCs w:val="16"/>
              </w:rPr>
              <w:t>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tc>
        <w:tc>
          <w:tcPr>
            <w:tcW w:w="2068" w:type="dxa"/>
            <w:shd w:val="clear" w:color="auto" w:fill="auto"/>
          </w:tcPr>
          <w:p w14:paraId="3C2CB6A1" w14:textId="77777777" w:rsidR="005564BD" w:rsidRPr="005564BD" w:rsidRDefault="005564BD" w:rsidP="005564BD">
            <w:pPr>
              <w:rPr>
                <w:bCs/>
                <w:sz w:val="16"/>
                <w:szCs w:val="16"/>
              </w:rPr>
            </w:pPr>
            <w:r w:rsidRPr="005564BD">
              <w:rPr>
                <w:bCs/>
                <w:sz w:val="16"/>
                <w:szCs w:val="16"/>
              </w:rPr>
              <w:t>(a) 0</w:t>
            </w:r>
          </w:p>
          <w:p w14:paraId="1A67207F" w14:textId="77777777" w:rsidR="005564BD" w:rsidRPr="005564BD" w:rsidRDefault="005564BD" w:rsidP="005564BD">
            <w:pPr>
              <w:rPr>
                <w:bCs/>
                <w:sz w:val="16"/>
                <w:szCs w:val="16"/>
              </w:rPr>
            </w:pPr>
            <w:r w:rsidRPr="005564BD">
              <w:rPr>
                <w:bCs/>
                <w:sz w:val="16"/>
                <w:szCs w:val="16"/>
              </w:rPr>
              <w:t>(b) 0 ha</w:t>
            </w:r>
          </w:p>
          <w:p w14:paraId="01567218" w14:textId="77777777" w:rsidR="005564BD" w:rsidRPr="005564BD" w:rsidRDefault="005564BD" w:rsidP="005564BD">
            <w:pPr>
              <w:rPr>
                <w:bCs/>
                <w:sz w:val="16"/>
                <w:szCs w:val="16"/>
                <w:highlight w:val="yellow"/>
              </w:rPr>
            </w:pPr>
            <w:r w:rsidRPr="005564BD">
              <w:rPr>
                <w:bCs/>
                <w:sz w:val="16"/>
                <w:szCs w:val="16"/>
              </w:rPr>
              <w:t>(c) 0</w:t>
            </w:r>
          </w:p>
        </w:tc>
        <w:tc>
          <w:tcPr>
            <w:tcW w:w="2162" w:type="dxa"/>
            <w:shd w:val="clear" w:color="auto" w:fill="auto"/>
          </w:tcPr>
          <w:p w14:paraId="6C63C0E8" w14:textId="77777777" w:rsidR="005564BD" w:rsidRPr="005564BD" w:rsidRDefault="005564BD" w:rsidP="005564BD">
            <w:pPr>
              <w:rPr>
                <w:bCs/>
                <w:sz w:val="16"/>
                <w:szCs w:val="16"/>
              </w:rPr>
            </w:pPr>
            <w:r w:rsidRPr="005564BD">
              <w:rPr>
                <w:bCs/>
                <w:sz w:val="16"/>
                <w:szCs w:val="16"/>
              </w:rPr>
              <w:t>(a) 1</w:t>
            </w:r>
          </w:p>
          <w:p w14:paraId="49EC7B58" w14:textId="77777777" w:rsidR="005564BD" w:rsidRPr="005564BD" w:rsidRDefault="005564BD" w:rsidP="005564BD">
            <w:pPr>
              <w:rPr>
                <w:bCs/>
                <w:sz w:val="16"/>
                <w:szCs w:val="16"/>
              </w:rPr>
            </w:pPr>
            <w:r w:rsidRPr="005564BD">
              <w:rPr>
                <w:bCs/>
                <w:sz w:val="16"/>
                <w:szCs w:val="16"/>
              </w:rPr>
              <w:t>(b) 0 ha</w:t>
            </w:r>
          </w:p>
          <w:p w14:paraId="1044B61D" w14:textId="77777777" w:rsidR="005564BD" w:rsidRPr="005564BD" w:rsidRDefault="005564BD" w:rsidP="005564BD">
            <w:pPr>
              <w:rPr>
                <w:bCs/>
                <w:sz w:val="16"/>
                <w:szCs w:val="16"/>
              </w:rPr>
            </w:pPr>
            <w:r w:rsidRPr="005564BD">
              <w:rPr>
                <w:bCs/>
                <w:sz w:val="16"/>
                <w:szCs w:val="16"/>
              </w:rPr>
              <w:t>(c) 3</w:t>
            </w:r>
          </w:p>
        </w:tc>
        <w:tc>
          <w:tcPr>
            <w:tcW w:w="2070" w:type="dxa"/>
            <w:shd w:val="clear" w:color="auto" w:fill="auto"/>
          </w:tcPr>
          <w:p w14:paraId="370B3387" w14:textId="77777777" w:rsidR="005564BD" w:rsidRPr="005564BD" w:rsidRDefault="005564BD" w:rsidP="005564BD">
            <w:pPr>
              <w:rPr>
                <w:bCs/>
                <w:sz w:val="16"/>
                <w:szCs w:val="16"/>
              </w:rPr>
            </w:pPr>
            <w:r w:rsidRPr="005564BD">
              <w:rPr>
                <w:bCs/>
                <w:sz w:val="16"/>
                <w:szCs w:val="16"/>
              </w:rPr>
              <w:t>(a) 2</w:t>
            </w:r>
          </w:p>
          <w:p w14:paraId="43C49656" w14:textId="77777777" w:rsidR="005564BD" w:rsidRPr="005564BD" w:rsidRDefault="005564BD" w:rsidP="005564BD">
            <w:pPr>
              <w:rPr>
                <w:bCs/>
                <w:sz w:val="16"/>
                <w:szCs w:val="16"/>
              </w:rPr>
            </w:pPr>
            <w:r w:rsidRPr="005564BD">
              <w:rPr>
                <w:bCs/>
                <w:sz w:val="16"/>
                <w:szCs w:val="16"/>
              </w:rPr>
              <w:t>(b) 5,000 ha</w:t>
            </w:r>
          </w:p>
          <w:p w14:paraId="67C84857" w14:textId="77777777" w:rsidR="005564BD" w:rsidRPr="005564BD" w:rsidRDefault="005564BD" w:rsidP="005564BD">
            <w:pPr>
              <w:rPr>
                <w:bCs/>
                <w:sz w:val="16"/>
                <w:szCs w:val="16"/>
              </w:rPr>
            </w:pPr>
            <w:r w:rsidRPr="005564BD">
              <w:rPr>
                <w:bCs/>
                <w:sz w:val="16"/>
                <w:szCs w:val="16"/>
              </w:rPr>
              <w:t>(c) 10</w:t>
            </w:r>
          </w:p>
        </w:tc>
        <w:tc>
          <w:tcPr>
            <w:tcW w:w="3590" w:type="dxa"/>
          </w:tcPr>
          <w:p w14:paraId="098C2F6A" w14:textId="77777777" w:rsidR="005564BD" w:rsidRPr="005564BD" w:rsidRDefault="005564BD" w:rsidP="005564BD">
            <w:pPr>
              <w:rPr>
                <w:bCs/>
                <w:sz w:val="16"/>
                <w:szCs w:val="16"/>
                <w:u w:val="single"/>
              </w:rPr>
            </w:pPr>
            <w:r w:rsidRPr="005564BD">
              <w:rPr>
                <w:bCs/>
                <w:sz w:val="16"/>
                <w:szCs w:val="16"/>
                <w:u w:val="single"/>
              </w:rPr>
              <w:t>Data Source &amp; Measurement:</w:t>
            </w:r>
          </w:p>
          <w:p w14:paraId="6203A802" w14:textId="77777777" w:rsidR="005564BD" w:rsidRPr="005564BD" w:rsidRDefault="005564BD" w:rsidP="005564BD">
            <w:pPr>
              <w:rPr>
                <w:sz w:val="16"/>
                <w:szCs w:val="16"/>
              </w:rPr>
            </w:pPr>
            <w:r w:rsidRPr="005564BD">
              <w:rPr>
                <w:sz w:val="16"/>
                <w:szCs w:val="16"/>
              </w:rPr>
              <w:t>Participatory landscape assessment reports. Local government records on GRFA cultivation and production. Eco-certification records.</w:t>
            </w:r>
          </w:p>
          <w:p w14:paraId="41513EE6"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64E6E627" w14:textId="77777777" w:rsidR="005564BD" w:rsidRPr="005564BD" w:rsidRDefault="005564BD" w:rsidP="005564BD">
            <w:pPr>
              <w:rPr>
                <w:sz w:val="16"/>
                <w:szCs w:val="16"/>
              </w:rPr>
            </w:pPr>
            <w:r w:rsidRPr="005564BD">
              <w:rPr>
                <w:sz w:val="16"/>
                <w:szCs w:val="16"/>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091855E4"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05A3B8A4" w14:textId="77777777" w:rsidR="005564BD" w:rsidRPr="005564BD" w:rsidRDefault="005564BD" w:rsidP="005564BD">
            <w:pPr>
              <w:rPr>
                <w:sz w:val="16"/>
                <w:szCs w:val="16"/>
              </w:rPr>
            </w:pPr>
            <w:r w:rsidRPr="005564BD">
              <w:rPr>
                <w:sz w:val="16"/>
                <w:szCs w:val="16"/>
              </w:rPr>
              <w:t xml:space="preserve">Facilitated by the inter-sectoral GRFA coordination committee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 </w:t>
            </w:r>
          </w:p>
        </w:tc>
      </w:tr>
      <w:tr w:rsidR="005564BD" w:rsidRPr="005564BD" w14:paraId="70E3B85D" w14:textId="77777777" w:rsidTr="005564BD">
        <w:trPr>
          <w:trHeight w:val="854"/>
          <w:jc w:val="center"/>
        </w:trPr>
        <w:tc>
          <w:tcPr>
            <w:tcW w:w="1800" w:type="dxa"/>
            <w:vMerge/>
            <w:shd w:val="pct12" w:color="auto" w:fill="auto"/>
          </w:tcPr>
          <w:p w14:paraId="125986DA" w14:textId="77777777" w:rsidR="005564BD" w:rsidRPr="005564BD" w:rsidRDefault="005564BD" w:rsidP="005564BD">
            <w:pPr>
              <w:rPr>
                <w:b/>
                <w:bCs/>
                <w:sz w:val="16"/>
                <w:szCs w:val="16"/>
              </w:rPr>
            </w:pPr>
          </w:p>
        </w:tc>
        <w:tc>
          <w:tcPr>
            <w:tcW w:w="2795" w:type="dxa"/>
          </w:tcPr>
          <w:p w14:paraId="0F970615" w14:textId="77777777" w:rsidR="005564BD" w:rsidRPr="005564BD" w:rsidRDefault="005564BD" w:rsidP="005564BD">
            <w:pPr>
              <w:rPr>
                <w:b/>
                <w:bCs/>
                <w:sz w:val="16"/>
                <w:szCs w:val="16"/>
              </w:rPr>
            </w:pPr>
            <w:r w:rsidRPr="005564BD">
              <w:rPr>
                <w:b/>
                <w:bCs/>
                <w:sz w:val="16"/>
                <w:szCs w:val="16"/>
              </w:rPr>
              <w:t xml:space="preserve">Indicator 3.3:  </w:t>
            </w:r>
          </w:p>
          <w:p w14:paraId="2FD0FF8A" w14:textId="77777777" w:rsidR="005564BD" w:rsidRPr="005564BD" w:rsidRDefault="005564BD" w:rsidP="005564BD">
            <w:pPr>
              <w:rPr>
                <w:bCs/>
                <w:sz w:val="16"/>
                <w:szCs w:val="16"/>
              </w:rPr>
            </w:pPr>
            <w:r w:rsidRPr="005564BD">
              <w:rPr>
                <w:bCs/>
                <w:sz w:val="16"/>
                <w:szCs w:val="16"/>
              </w:rPr>
              <w:t xml:space="preserve">Level of mainstreaming incentive-based approaches of in-situ conservation and sustainable use of GRFA, as indicated by having incentivized approaches for in-situ conservation and sustainable use of GRFA included in the work program for DARA </w:t>
            </w:r>
          </w:p>
        </w:tc>
        <w:tc>
          <w:tcPr>
            <w:tcW w:w="2068" w:type="dxa"/>
          </w:tcPr>
          <w:p w14:paraId="7FE8158A" w14:textId="77777777" w:rsidR="005564BD" w:rsidRPr="005564BD" w:rsidRDefault="005564BD" w:rsidP="005564BD">
            <w:pPr>
              <w:rPr>
                <w:bCs/>
                <w:sz w:val="16"/>
                <w:szCs w:val="16"/>
              </w:rPr>
            </w:pPr>
            <w:r w:rsidRPr="005564BD">
              <w:rPr>
                <w:bCs/>
                <w:sz w:val="16"/>
                <w:szCs w:val="16"/>
              </w:rPr>
              <w:t>Incentivized approaches for in-situ conservation and sustainable use of GRFA not reflected in DARA work program</w:t>
            </w:r>
          </w:p>
        </w:tc>
        <w:tc>
          <w:tcPr>
            <w:tcW w:w="2162" w:type="dxa"/>
          </w:tcPr>
          <w:p w14:paraId="058F491F" w14:textId="77777777" w:rsidR="005564BD" w:rsidRPr="005564BD" w:rsidRDefault="005564BD" w:rsidP="005564BD">
            <w:pPr>
              <w:rPr>
                <w:bCs/>
                <w:sz w:val="16"/>
                <w:szCs w:val="16"/>
              </w:rPr>
            </w:pPr>
            <w:r w:rsidRPr="005564BD">
              <w:rPr>
                <w:bCs/>
                <w:sz w:val="16"/>
                <w:szCs w:val="16"/>
              </w:rPr>
              <w:t>Draft work program under review</w:t>
            </w:r>
          </w:p>
        </w:tc>
        <w:tc>
          <w:tcPr>
            <w:tcW w:w="2070" w:type="dxa"/>
          </w:tcPr>
          <w:p w14:paraId="64F4D2A5" w14:textId="77777777" w:rsidR="005564BD" w:rsidRPr="005564BD" w:rsidRDefault="005564BD" w:rsidP="005564BD">
            <w:pPr>
              <w:rPr>
                <w:bCs/>
                <w:sz w:val="16"/>
                <w:szCs w:val="16"/>
              </w:rPr>
            </w:pPr>
            <w:r w:rsidRPr="005564BD">
              <w:rPr>
                <w:bCs/>
                <w:sz w:val="16"/>
                <w:szCs w:val="16"/>
              </w:rPr>
              <w:t>Approved work program included in the 14</w:t>
            </w:r>
            <w:r w:rsidRPr="005564BD">
              <w:rPr>
                <w:bCs/>
                <w:sz w:val="16"/>
                <w:szCs w:val="16"/>
                <w:vertAlign w:val="superscript"/>
              </w:rPr>
              <w:t>th</w:t>
            </w:r>
            <w:r w:rsidRPr="005564BD">
              <w:rPr>
                <w:bCs/>
                <w:sz w:val="16"/>
                <w:szCs w:val="16"/>
              </w:rPr>
              <w:t xml:space="preserve"> 5-year plan for DARA</w:t>
            </w:r>
          </w:p>
        </w:tc>
        <w:tc>
          <w:tcPr>
            <w:tcW w:w="3590" w:type="dxa"/>
          </w:tcPr>
          <w:p w14:paraId="1F420079" w14:textId="77777777" w:rsidR="005564BD" w:rsidRPr="005564BD" w:rsidRDefault="005564BD" w:rsidP="005564BD">
            <w:pPr>
              <w:rPr>
                <w:bCs/>
                <w:sz w:val="16"/>
                <w:szCs w:val="16"/>
                <w:u w:val="single"/>
              </w:rPr>
            </w:pPr>
            <w:r w:rsidRPr="005564BD">
              <w:rPr>
                <w:bCs/>
                <w:sz w:val="16"/>
                <w:szCs w:val="16"/>
                <w:u w:val="single"/>
              </w:rPr>
              <w:t>Data Source &amp; Measurement:</w:t>
            </w:r>
          </w:p>
          <w:p w14:paraId="4218F773" w14:textId="77777777" w:rsidR="005564BD" w:rsidRPr="005564BD" w:rsidRDefault="005564BD" w:rsidP="005564BD">
            <w:pPr>
              <w:rPr>
                <w:sz w:val="16"/>
                <w:szCs w:val="16"/>
              </w:rPr>
            </w:pPr>
            <w:r w:rsidRPr="005564BD">
              <w:rPr>
                <w:sz w:val="16"/>
                <w:szCs w:val="16"/>
              </w:rPr>
              <w:t>Provincial and local government registers, documenting approved agency work plans and budget allocations.</w:t>
            </w:r>
          </w:p>
          <w:p w14:paraId="52D9DA48"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0A97DE64" w14:textId="77777777" w:rsidR="005564BD" w:rsidRPr="005564BD" w:rsidRDefault="005564BD" w:rsidP="005564BD">
            <w:pPr>
              <w:rPr>
                <w:sz w:val="16"/>
                <w:szCs w:val="16"/>
              </w:rPr>
            </w:pPr>
            <w:r w:rsidRPr="005564BD">
              <w:rPr>
                <w:sz w:val="16"/>
                <w:szCs w:val="16"/>
              </w:rPr>
              <w:t>DARA officials are reluctant to integrate in-situ conservation and sustainable use of GRFA into the department’s work program.</w:t>
            </w:r>
          </w:p>
          <w:p w14:paraId="7F3B5AD2"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231828D8" w14:textId="77777777" w:rsidR="005564BD" w:rsidRPr="005564BD" w:rsidRDefault="005564BD" w:rsidP="005564BD">
            <w:pPr>
              <w:rPr>
                <w:sz w:val="16"/>
                <w:szCs w:val="16"/>
              </w:rPr>
            </w:pPr>
            <w:r w:rsidRPr="005564BD">
              <w:rPr>
                <w:sz w:val="16"/>
                <w:szCs w:val="16"/>
              </w:rPr>
              <w:t>Facilitated by the intersectoral GRFA coordination committees, the department will integrate in-situ conservation and sustainable use of GRFA into their work program.</w:t>
            </w:r>
          </w:p>
        </w:tc>
      </w:tr>
      <w:tr w:rsidR="005564BD" w:rsidRPr="005564BD" w14:paraId="079F7BEC" w14:textId="77777777" w:rsidTr="005564BD">
        <w:trPr>
          <w:trHeight w:val="1178"/>
          <w:jc w:val="center"/>
        </w:trPr>
        <w:tc>
          <w:tcPr>
            <w:tcW w:w="1800" w:type="dxa"/>
            <w:vMerge w:val="restart"/>
            <w:shd w:val="pct12" w:color="auto" w:fill="auto"/>
          </w:tcPr>
          <w:p w14:paraId="6B24B614" w14:textId="77777777" w:rsidR="005564BD" w:rsidRPr="005564BD" w:rsidRDefault="005564BD" w:rsidP="005564BD">
            <w:pPr>
              <w:rPr>
                <w:b/>
                <w:bCs/>
                <w:sz w:val="16"/>
                <w:szCs w:val="16"/>
              </w:rPr>
            </w:pPr>
            <w:r w:rsidRPr="005564BD">
              <w:rPr>
                <w:b/>
                <w:bCs/>
                <w:sz w:val="16"/>
                <w:szCs w:val="16"/>
              </w:rPr>
              <w:t>Component 4:</w:t>
            </w:r>
          </w:p>
          <w:p w14:paraId="7A6A057D" w14:textId="77777777" w:rsidR="005564BD" w:rsidRPr="005564BD" w:rsidRDefault="005564BD" w:rsidP="005564BD">
            <w:pPr>
              <w:rPr>
                <w:bCs/>
                <w:sz w:val="16"/>
                <w:szCs w:val="16"/>
              </w:rPr>
            </w:pPr>
            <w:r w:rsidRPr="005564BD">
              <w:rPr>
                <w:bCs/>
                <w:sz w:val="16"/>
                <w:szCs w:val="16"/>
              </w:rPr>
              <w:t>Knowledge management and monitoring &amp; evaluation</w:t>
            </w:r>
          </w:p>
          <w:p w14:paraId="50617FB9" w14:textId="77777777" w:rsidR="005564BD" w:rsidRPr="005564BD" w:rsidRDefault="005564BD" w:rsidP="005564BD">
            <w:pPr>
              <w:rPr>
                <w:b/>
                <w:bCs/>
                <w:sz w:val="16"/>
                <w:szCs w:val="16"/>
              </w:rPr>
            </w:pPr>
            <w:r w:rsidRPr="005564BD">
              <w:rPr>
                <w:b/>
                <w:bCs/>
                <w:sz w:val="16"/>
                <w:szCs w:val="16"/>
              </w:rPr>
              <w:t xml:space="preserve">Outcome 4: </w:t>
            </w:r>
          </w:p>
          <w:p w14:paraId="476DCB07" w14:textId="77777777" w:rsidR="005564BD" w:rsidRPr="005564BD" w:rsidRDefault="005564BD" w:rsidP="005564BD">
            <w:pPr>
              <w:rPr>
                <w:bCs/>
                <w:sz w:val="16"/>
                <w:szCs w:val="16"/>
              </w:rPr>
            </w:pPr>
            <w:r w:rsidRPr="005564BD">
              <w:rPr>
                <w:bCs/>
                <w:sz w:val="16"/>
                <w:szCs w:val="16"/>
              </w:rPr>
              <w:t>Knowledge, attitudes and practices, and knowledge management structures enhanced to broaden participation in the conservation and sustainable use of GRFA</w:t>
            </w:r>
          </w:p>
          <w:p w14:paraId="5A1297D2" w14:textId="77777777" w:rsidR="005564BD" w:rsidRPr="005564BD" w:rsidRDefault="005564BD" w:rsidP="005564BD">
            <w:pPr>
              <w:rPr>
                <w:b/>
                <w:bCs/>
                <w:sz w:val="16"/>
                <w:szCs w:val="16"/>
              </w:rPr>
            </w:pPr>
          </w:p>
        </w:tc>
        <w:tc>
          <w:tcPr>
            <w:tcW w:w="12685" w:type="dxa"/>
            <w:gridSpan w:val="5"/>
          </w:tcPr>
          <w:p w14:paraId="165729AF" w14:textId="77777777" w:rsidR="005564BD" w:rsidRPr="005564BD" w:rsidRDefault="005564BD" w:rsidP="005564BD">
            <w:pPr>
              <w:rPr>
                <w:bCs/>
                <w:sz w:val="16"/>
                <w:szCs w:val="16"/>
              </w:rPr>
            </w:pPr>
            <w:r w:rsidRPr="005564BD">
              <w:rPr>
                <w:b/>
                <w:bCs/>
                <w:sz w:val="16"/>
                <w:szCs w:val="16"/>
              </w:rPr>
              <w:t>Output 4.1</w:t>
            </w:r>
            <w:r w:rsidRPr="005564BD">
              <w:rPr>
                <w:bCs/>
                <w:sz w:val="16"/>
                <w:szCs w:val="16"/>
              </w:rPr>
              <w:t>: Effective monitoring &amp; evaluation supported by a representative steering committee and through cross-collaboration on the C-SAP program.</w:t>
            </w:r>
          </w:p>
          <w:p w14:paraId="28E6E29C" w14:textId="77777777" w:rsidR="005564BD" w:rsidRPr="005564BD" w:rsidRDefault="005564BD" w:rsidP="005564BD">
            <w:pPr>
              <w:rPr>
                <w:bCs/>
                <w:sz w:val="16"/>
                <w:szCs w:val="16"/>
              </w:rPr>
            </w:pPr>
            <w:r w:rsidRPr="005564BD">
              <w:rPr>
                <w:b/>
                <w:bCs/>
                <w:sz w:val="16"/>
                <w:szCs w:val="16"/>
              </w:rPr>
              <w:t>Output 4.2</w:t>
            </w:r>
            <w:r w:rsidRPr="005564BD">
              <w:rPr>
                <w:bCs/>
                <w:sz w:val="16"/>
                <w:szCs w:val="16"/>
              </w:rPr>
              <w:t>: Knowledge, attitudes and practices among farmers, governmental agencies, enterprises and the public improved through implementation of a targeted knowledge management strategy and action plan</w:t>
            </w:r>
          </w:p>
          <w:p w14:paraId="3C9051D0" w14:textId="77777777" w:rsidR="005564BD" w:rsidRPr="005564BD" w:rsidRDefault="005564BD" w:rsidP="005564BD">
            <w:pPr>
              <w:rPr>
                <w:bCs/>
                <w:sz w:val="16"/>
                <w:szCs w:val="16"/>
              </w:rPr>
            </w:pPr>
            <w:r w:rsidRPr="005564BD">
              <w:rPr>
                <w:b/>
                <w:bCs/>
                <w:sz w:val="16"/>
                <w:szCs w:val="16"/>
              </w:rPr>
              <w:t>Output 4.3</w:t>
            </w:r>
            <w:r w:rsidRPr="005564BD">
              <w:rPr>
                <w:bCs/>
                <w:sz w:val="16"/>
                <w:szCs w:val="16"/>
              </w:rPr>
              <w:t xml:space="preserve">: </w:t>
            </w:r>
            <w:r w:rsidRPr="005564BD">
              <w:rPr>
                <w:sz w:val="16"/>
                <w:szCs w:val="16"/>
              </w:rPr>
              <w:t>A database on local agricultural varieties is strengthened, supporting the monitoring of agroecosystem health, the coverage of agrobiodiversity and the effectiveness of incentive-based mechanisms</w:t>
            </w:r>
          </w:p>
        </w:tc>
      </w:tr>
      <w:tr w:rsidR="005564BD" w:rsidRPr="005564BD" w14:paraId="0E7E10D2" w14:textId="77777777" w:rsidTr="005564BD">
        <w:trPr>
          <w:trHeight w:val="1178"/>
          <w:jc w:val="center"/>
        </w:trPr>
        <w:tc>
          <w:tcPr>
            <w:tcW w:w="1800" w:type="dxa"/>
            <w:vMerge/>
            <w:shd w:val="pct12" w:color="auto" w:fill="auto"/>
          </w:tcPr>
          <w:p w14:paraId="0C61BAAB" w14:textId="77777777" w:rsidR="005564BD" w:rsidRPr="005564BD" w:rsidRDefault="005564BD" w:rsidP="005564BD">
            <w:pPr>
              <w:rPr>
                <w:b/>
                <w:bCs/>
                <w:sz w:val="16"/>
                <w:szCs w:val="16"/>
              </w:rPr>
            </w:pPr>
          </w:p>
        </w:tc>
        <w:tc>
          <w:tcPr>
            <w:tcW w:w="2795" w:type="dxa"/>
          </w:tcPr>
          <w:p w14:paraId="1C42F2DD" w14:textId="77777777" w:rsidR="005564BD" w:rsidRPr="005564BD" w:rsidRDefault="005564BD" w:rsidP="005564BD">
            <w:pPr>
              <w:rPr>
                <w:b/>
                <w:bCs/>
                <w:i/>
                <w:sz w:val="16"/>
                <w:szCs w:val="16"/>
              </w:rPr>
            </w:pPr>
            <w:r w:rsidRPr="005564BD">
              <w:rPr>
                <w:b/>
                <w:bCs/>
                <w:i/>
                <w:sz w:val="16"/>
                <w:szCs w:val="16"/>
              </w:rPr>
              <w:t xml:space="preserve">Indicator 4.1: </w:t>
            </w:r>
          </w:p>
          <w:p w14:paraId="4F6BB95D" w14:textId="77777777" w:rsidR="005564BD" w:rsidRPr="005564BD" w:rsidRDefault="005564BD" w:rsidP="005564BD">
            <w:pPr>
              <w:rPr>
                <w:bCs/>
                <w:sz w:val="16"/>
                <w:szCs w:val="16"/>
              </w:rPr>
            </w:pPr>
            <w:r w:rsidRPr="005564BD">
              <w:rPr>
                <w:bCs/>
                <w:sz w:val="16"/>
                <w:szCs w:val="16"/>
              </w:rPr>
              <w:t>Improved understanding among key stakeholder groups of the value of GRFA and the importance of in-situ conservation, as indicated by results of knowledge, attitude and practices (KAP) surveys (disaggregated by women and youth), among the following stakeholder groups:</w:t>
            </w:r>
          </w:p>
          <w:p w14:paraId="72B2FDA6" w14:textId="77777777" w:rsidR="005564BD" w:rsidRPr="005564BD" w:rsidRDefault="005564BD" w:rsidP="005564BD">
            <w:pPr>
              <w:rPr>
                <w:bCs/>
                <w:sz w:val="16"/>
                <w:szCs w:val="16"/>
              </w:rPr>
            </w:pPr>
            <w:r w:rsidRPr="005564BD">
              <w:rPr>
                <w:bCs/>
                <w:sz w:val="16"/>
                <w:szCs w:val="16"/>
              </w:rPr>
              <w:t>(a) Provincial governmental stakeholders;</w:t>
            </w:r>
          </w:p>
          <w:p w14:paraId="57B9B37A" w14:textId="77777777" w:rsidR="005564BD" w:rsidRPr="005564BD" w:rsidRDefault="005564BD" w:rsidP="005564BD">
            <w:pPr>
              <w:rPr>
                <w:bCs/>
                <w:sz w:val="16"/>
                <w:szCs w:val="16"/>
              </w:rPr>
            </w:pPr>
            <w:r w:rsidRPr="005564BD">
              <w:rPr>
                <w:bCs/>
                <w:sz w:val="16"/>
                <w:szCs w:val="16"/>
              </w:rPr>
              <w:t>(b) Local governmental stakeholders;</w:t>
            </w:r>
          </w:p>
          <w:p w14:paraId="0A273800" w14:textId="77777777" w:rsidR="005564BD" w:rsidRPr="005564BD" w:rsidRDefault="005564BD" w:rsidP="005564BD">
            <w:pPr>
              <w:rPr>
                <w:bCs/>
                <w:sz w:val="16"/>
                <w:szCs w:val="16"/>
              </w:rPr>
            </w:pPr>
            <w:r w:rsidRPr="005564BD">
              <w:rPr>
                <w:bCs/>
                <w:sz w:val="16"/>
                <w:szCs w:val="16"/>
              </w:rPr>
              <w:t>(c) Farmers;</w:t>
            </w:r>
          </w:p>
          <w:p w14:paraId="1D9C01F6" w14:textId="77777777" w:rsidR="005564BD" w:rsidRPr="005564BD" w:rsidRDefault="005564BD" w:rsidP="005564BD">
            <w:pPr>
              <w:rPr>
                <w:bCs/>
                <w:sz w:val="16"/>
                <w:szCs w:val="16"/>
              </w:rPr>
            </w:pPr>
            <w:r w:rsidRPr="005564BD">
              <w:rPr>
                <w:bCs/>
                <w:sz w:val="16"/>
                <w:szCs w:val="16"/>
              </w:rPr>
              <w:t>(d) Agricultural associations and enterprises;</w:t>
            </w:r>
          </w:p>
        </w:tc>
        <w:tc>
          <w:tcPr>
            <w:tcW w:w="2068" w:type="dxa"/>
          </w:tcPr>
          <w:p w14:paraId="0504096C" w14:textId="77777777" w:rsidR="005564BD" w:rsidRPr="005564BD" w:rsidRDefault="005564BD" w:rsidP="005564BD">
            <w:pPr>
              <w:rPr>
                <w:bCs/>
                <w:sz w:val="16"/>
                <w:szCs w:val="16"/>
              </w:rPr>
            </w:pPr>
            <w:r w:rsidRPr="005564BD">
              <w:rPr>
                <w:bCs/>
                <w:sz w:val="16"/>
                <w:szCs w:val="16"/>
              </w:rPr>
              <w:t>Baseline KAP surveys will be made during project inception phase.</w:t>
            </w:r>
          </w:p>
          <w:p w14:paraId="06EA198D" w14:textId="77777777" w:rsidR="005564BD" w:rsidRPr="005564BD" w:rsidRDefault="005564BD" w:rsidP="005564BD">
            <w:pPr>
              <w:rPr>
                <w:bCs/>
                <w:sz w:val="16"/>
                <w:szCs w:val="16"/>
              </w:rPr>
            </w:pPr>
          </w:p>
        </w:tc>
        <w:tc>
          <w:tcPr>
            <w:tcW w:w="2162" w:type="dxa"/>
          </w:tcPr>
          <w:p w14:paraId="5DE2FB3B" w14:textId="77777777" w:rsidR="005564BD" w:rsidRPr="005564BD" w:rsidRDefault="005564BD" w:rsidP="005564BD">
            <w:pPr>
              <w:rPr>
                <w:bCs/>
                <w:sz w:val="16"/>
                <w:szCs w:val="16"/>
              </w:rPr>
            </w:pPr>
            <w:r w:rsidRPr="005564BD">
              <w:rPr>
                <w:bCs/>
                <w:sz w:val="16"/>
                <w:szCs w:val="16"/>
              </w:rPr>
              <w:t>No midterm targets, as measurable changes require time.</w:t>
            </w:r>
          </w:p>
        </w:tc>
        <w:tc>
          <w:tcPr>
            <w:tcW w:w="2070" w:type="dxa"/>
          </w:tcPr>
          <w:p w14:paraId="67CCEB6F" w14:textId="77777777" w:rsidR="005564BD" w:rsidRPr="005564BD" w:rsidRDefault="005564BD" w:rsidP="005564BD">
            <w:pPr>
              <w:rPr>
                <w:bCs/>
                <w:sz w:val="16"/>
                <w:szCs w:val="16"/>
              </w:rPr>
            </w:pPr>
            <w:r w:rsidRPr="005564BD">
              <w:rPr>
                <w:bCs/>
                <w:sz w:val="16"/>
                <w:szCs w:val="16"/>
              </w:rPr>
              <w:t>Provisional end targets:</w:t>
            </w:r>
          </w:p>
          <w:p w14:paraId="3B70FBD5" w14:textId="77777777" w:rsidR="005564BD" w:rsidRPr="005564BD" w:rsidRDefault="005564BD" w:rsidP="005564BD">
            <w:pPr>
              <w:rPr>
                <w:bCs/>
                <w:sz w:val="16"/>
                <w:szCs w:val="16"/>
              </w:rPr>
            </w:pPr>
            <w:r w:rsidRPr="005564BD">
              <w:rPr>
                <w:bCs/>
                <w:sz w:val="16"/>
                <w:szCs w:val="16"/>
              </w:rPr>
              <w:t>(a) Increase of at least 20% percentage points</w:t>
            </w:r>
          </w:p>
          <w:p w14:paraId="7879F38A" w14:textId="77777777" w:rsidR="005564BD" w:rsidRPr="005564BD" w:rsidRDefault="005564BD" w:rsidP="005564BD">
            <w:pPr>
              <w:rPr>
                <w:bCs/>
                <w:sz w:val="16"/>
                <w:szCs w:val="16"/>
              </w:rPr>
            </w:pPr>
            <w:r w:rsidRPr="005564BD">
              <w:rPr>
                <w:bCs/>
                <w:sz w:val="16"/>
                <w:szCs w:val="16"/>
              </w:rPr>
              <w:t>(b) Increase of at least 30% percentage points</w:t>
            </w:r>
          </w:p>
          <w:p w14:paraId="7980FB2D" w14:textId="77777777" w:rsidR="005564BD" w:rsidRPr="005564BD" w:rsidRDefault="005564BD" w:rsidP="005564BD">
            <w:pPr>
              <w:rPr>
                <w:bCs/>
                <w:sz w:val="16"/>
                <w:szCs w:val="16"/>
              </w:rPr>
            </w:pPr>
            <w:r w:rsidRPr="005564BD">
              <w:rPr>
                <w:bCs/>
                <w:sz w:val="16"/>
                <w:szCs w:val="16"/>
              </w:rPr>
              <w:t>(c) Increase of at least 50% percentage points</w:t>
            </w:r>
          </w:p>
          <w:p w14:paraId="6430EBE6" w14:textId="77777777" w:rsidR="005564BD" w:rsidRPr="005564BD" w:rsidRDefault="005564BD" w:rsidP="005564BD">
            <w:pPr>
              <w:rPr>
                <w:bCs/>
                <w:sz w:val="16"/>
                <w:szCs w:val="16"/>
              </w:rPr>
            </w:pPr>
            <w:r w:rsidRPr="005564BD">
              <w:rPr>
                <w:bCs/>
                <w:sz w:val="16"/>
                <w:szCs w:val="16"/>
              </w:rPr>
              <w:t>(d) Increase of at least 20% percentage points</w:t>
            </w:r>
          </w:p>
        </w:tc>
        <w:tc>
          <w:tcPr>
            <w:tcW w:w="3590" w:type="dxa"/>
          </w:tcPr>
          <w:p w14:paraId="43D6CED1" w14:textId="77777777" w:rsidR="005564BD" w:rsidRPr="005564BD" w:rsidRDefault="005564BD" w:rsidP="005564BD">
            <w:pPr>
              <w:rPr>
                <w:bCs/>
                <w:sz w:val="16"/>
                <w:szCs w:val="16"/>
                <w:u w:val="single"/>
              </w:rPr>
            </w:pPr>
            <w:r w:rsidRPr="005564BD">
              <w:rPr>
                <w:bCs/>
                <w:sz w:val="16"/>
                <w:szCs w:val="16"/>
                <w:u w:val="single"/>
              </w:rPr>
              <w:t>Data Source &amp; Measurement:</w:t>
            </w:r>
          </w:p>
          <w:p w14:paraId="22C8EFDC" w14:textId="77777777" w:rsidR="005564BD" w:rsidRPr="005564BD" w:rsidRDefault="005564BD" w:rsidP="005564BD">
            <w:pPr>
              <w:rPr>
                <w:sz w:val="16"/>
                <w:szCs w:val="16"/>
              </w:rPr>
            </w:pPr>
            <w:r w:rsidRPr="005564BD">
              <w:rPr>
                <w:sz w:val="16"/>
                <w:szCs w:val="16"/>
              </w:rPr>
              <w:t xml:space="preserve">KAP survey results (framework for KAP survey design is outlined in </w:t>
            </w:r>
            <w:r w:rsidRPr="005564BD">
              <w:rPr>
                <w:b/>
                <w:sz w:val="16"/>
                <w:szCs w:val="16"/>
              </w:rPr>
              <w:t>Annex N</w:t>
            </w:r>
            <w:r w:rsidRPr="005564BD">
              <w:rPr>
                <w:sz w:val="16"/>
                <w:szCs w:val="16"/>
              </w:rPr>
              <w:t>).</w:t>
            </w:r>
          </w:p>
          <w:p w14:paraId="11A68CC9"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3D73C7E5" w14:textId="77777777" w:rsidR="005564BD" w:rsidRPr="005564BD" w:rsidRDefault="005564BD" w:rsidP="005564BD">
            <w:pPr>
              <w:rPr>
                <w:sz w:val="16"/>
                <w:szCs w:val="16"/>
              </w:rPr>
            </w:pPr>
            <w:r w:rsidRPr="005564BD">
              <w:rPr>
                <w:sz w:val="16"/>
                <w:szCs w:val="16"/>
              </w:rPr>
              <w:t>The KAP surveys do not sufficiently capture the level of knowledge, attitudes and practices among project stakeholders. The baseline survey is not carried out in a timely manner.</w:t>
            </w:r>
          </w:p>
          <w:p w14:paraId="1DC883F8"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307B8A86" w14:textId="77777777" w:rsidR="005564BD" w:rsidRPr="005564BD" w:rsidRDefault="005564BD" w:rsidP="005564BD">
            <w:pPr>
              <w:rPr>
                <w:sz w:val="16"/>
                <w:szCs w:val="16"/>
              </w:rPr>
            </w:pPr>
            <w:r w:rsidRPr="005564BD">
              <w:rPr>
                <w:sz w:val="16"/>
                <w:szCs w:val="16"/>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5564BD" w:rsidRPr="005564BD" w14:paraId="3036B57C" w14:textId="77777777" w:rsidTr="005564BD">
        <w:trPr>
          <w:trHeight w:val="1617"/>
          <w:jc w:val="center"/>
        </w:trPr>
        <w:tc>
          <w:tcPr>
            <w:tcW w:w="1800" w:type="dxa"/>
            <w:vMerge/>
            <w:shd w:val="pct12" w:color="auto" w:fill="auto"/>
          </w:tcPr>
          <w:p w14:paraId="15580F79" w14:textId="77777777" w:rsidR="005564BD" w:rsidRPr="005564BD" w:rsidRDefault="005564BD" w:rsidP="005564BD">
            <w:pPr>
              <w:rPr>
                <w:b/>
                <w:bCs/>
                <w:sz w:val="16"/>
                <w:szCs w:val="16"/>
              </w:rPr>
            </w:pPr>
          </w:p>
        </w:tc>
        <w:tc>
          <w:tcPr>
            <w:tcW w:w="2795" w:type="dxa"/>
          </w:tcPr>
          <w:p w14:paraId="6E565DDC" w14:textId="77777777" w:rsidR="005564BD" w:rsidRPr="005564BD" w:rsidRDefault="005564BD" w:rsidP="005564BD">
            <w:pPr>
              <w:rPr>
                <w:b/>
                <w:bCs/>
                <w:i/>
                <w:sz w:val="16"/>
                <w:szCs w:val="16"/>
              </w:rPr>
            </w:pPr>
            <w:r w:rsidRPr="005564BD">
              <w:rPr>
                <w:b/>
                <w:bCs/>
                <w:i/>
                <w:sz w:val="16"/>
                <w:szCs w:val="16"/>
              </w:rPr>
              <w:t xml:space="preserve">Indicator 4.2: </w:t>
            </w:r>
          </w:p>
          <w:p w14:paraId="025BB703" w14:textId="77777777" w:rsidR="005564BD" w:rsidRPr="005564BD" w:rsidRDefault="005564BD" w:rsidP="005564BD">
            <w:pPr>
              <w:rPr>
                <w:bCs/>
                <w:sz w:val="16"/>
                <w:szCs w:val="16"/>
              </w:rPr>
            </w:pPr>
            <w:r w:rsidRPr="005564BD">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tc>
        <w:tc>
          <w:tcPr>
            <w:tcW w:w="2068" w:type="dxa"/>
          </w:tcPr>
          <w:p w14:paraId="1388ABC2" w14:textId="77777777" w:rsidR="005564BD" w:rsidRPr="005564BD" w:rsidRDefault="005564BD" w:rsidP="005564BD">
            <w:pPr>
              <w:rPr>
                <w:bCs/>
                <w:sz w:val="16"/>
                <w:szCs w:val="16"/>
              </w:rPr>
            </w:pPr>
            <w:r w:rsidRPr="005564BD">
              <w:rPr>
                <w:bCs/>
                <w:sz w:val="16"/>
                <w:szCs w:val="16"/>
              </w:rPr>
              <w:t>(a) 0</w:t>
            </w:r>
          </w:p>
          <w:p w14:paraId="7D31F7C2" w14:textId="77777777" w:rsidR="005564BD" w:rsidRPr="005564BD" w:rsidRDefault="005564BD" w:rsidP="005564BD">
            <w:pPr>
              <w:rPr>
                <w:bCs/>
                <w:sz w:val="16"/>
                <w:szCs w:val="16"/>
              </w:rPr>
            </w:pPr>
            <w:r w:rsidRPr="005564BD">
              <w:rPr>
                <w:bCs/>
                <w:sz w:val="16"/>
                <w:szCs w:val="16"/>
              </w:rPr>
              <w:t>(b) 0</w:t>
            </w:r>
          </w:p>
        </w:tc>
        <w:tc>
          <w:tcPr>
            <w:tcW w:w="2162" w:type="dxa"/>
          </w:tcPr>
          <w:p w14:paraId="00FACCDC" w14:textId="77777777" w:rsidR="005564BD" w:rsidRPr="005564BD" w:rsidRDefault="005564BD" w:rsidP="005564BD">
            <w:pPr>
              <w:rPr>
                <w:bCs/>
                <w:sz w:val="16"/>
                <w:szCs w:val="16"/>
              </w:rPr>
            </w:pPr>
            <w:r w:rsidRPr="005564BD">
              <w:rPr>
                <w:bCs/>
                <w:sz w:val="16"/>
                <w:szCs w:val="16"/>
              </w:rPr>
              <w:t>(a) 3</w:t>
            </w:r>
          </w:p>
          <w:p w14:paraId="3091BF4E" w14:textId="77777777" w:rsidR="005564BD" w:rsidRPr="005564BD" w:rsidRDefault="005564BD" w:rsidP="005564BD">
            <w:pPr>
              <w:rPr>
                <w:bCs/>
                <w:sz w:val="16"/>
                <w:szCs w:val="16"/>
              </w:rPr>
            </w:pPr>
            <w:r w:rsidRPr="005564BD">
              <w:rPr>
                <w:bCs/>
                <w:sz w:val="16"/>
                <w:szCs w:val="16"/>
              </w:rPr>
              <w:t>(b) 10</w:t>
            </w:r>
          </w:p>
        </w:tc>
        <w:tc>
          <w:tcPr>
            <w:tcW w:w="2070" w:type="dxa"/>
          </w:tcPr>
          <w:p w14:paraId="6264F3B1" w14:textId="77777777" w:rsidR="005564BD" w:rsidRPr="005564BD" w:rsidRDefault="005564BD" w:rsidP="005564BD">
            <w:pPr>
              <w:rPr>
                <w:bCs/>
                <w:sz w:val="16"/>
                <w:szCs w:val="16"/>
              </w:rPr>
            </w:pPr>
            <w:r w:rsidRPr="005564BD">
              <w:rPr>
                <w:bCs/>
                <w:sz w:val="16"/>
                <w:szCs w:val="16"/>
              </w:rPr>
              <w:t>(a) 10</w:t>
            </w:r>
          </w:p>
          <w:p w14:paraId="55E5C945" w14:textId="77777777" w:rsidR="005564BD" w:rsidRPr="005564BD" w:rsidRDefault="005564BD" w:rsidP="005564BD">
            <w:pPr>
              <w:rPr>
                <w:bCs/>
                <w:sz w:val="16"/>
                <w:szCs w:val="16"/>
              </w:rPr>
            </w:pPr>
            <w:r w:rsidRPr="005564BD">
              <w:rPr>
                <w:bCs/>
                <w:sz w:val="16"/>
                <w:szCs w:val="16"/>
              </w:rPr>
              <w:t>(b) 50</w:t>
            </w:r>
          </w:p>
        </w:tc>
        <w:tc>
          <w:tcPr>
            <w:tcW w:w="3590" w:type="dxa"/>
          </w:tcPr>
          <w:p w14:paraId="6B6736E1" w14:textId="77777777" w:rsidR="005564BD" w:rsidRPr="005564BD" w:rsidRDefault="005564BD" w:rsidP="005564BD">
            <w:pPr>
              <w:rPr>
                <w:bCs/>
                <w:sz w:val="16"/>
                <w:szCs w:val="16"/>
                <w:u w:val="single"/>
              </w:rPr>
            </w:pPr>
            <w:r w:rsidRPr="005564BD">
              <w:rPr>
                <w:bCs/>
                <w:sz w:val="16"/>
                <w:szCs w:val="16"/>
                <w:u w:val="single"/>
              </w:rPr>
              <w:t>Data Source &amp; Measurement:</w:t>
            </w:r>
          </w:p>
          <w:p w14:paraId="71B13545" w14:textId="77777777" w:rsidR="005564BD" w:rsidRPr="005564BD" w:rsidRDefault="005564BD" w:rsidP="005564BD">
            <w:pPr>
              <w:rPr>
                <w:sz w:val="16"/>
                <w:szCs w:val="16"/>
              </w:rPr>
            </w:pPr>
            <w:r w:rsidRPr="005564BD">
              <w:rPr>
                <w:sz w:val="16"/>
                <w:szCs w:val="16"/>
              </w:rPr>
              <w:t>Reports generated by the GRFA database. Content and usage statistics of the knowledge and communication platform.</w:t>
            </w:r>
          </w:p>
          <w:p w14:paraId="365588AF" w14:textId="77777777" w:rsidR="005564BD" w:rsidRPr="005564BD" w:rsidRDefault="005564BD" w:rsidP="005564BD">
            <w:pPr>
              <w:rPr>
                <w:sz w:val="16"/>
                <w:szCs w:val="16"/>
              </w:rPr>
            </w:pPr>
            <w:r w:rsidRPr="005564BD">
              <w:rPr>
                <w:sz w:val="16"/>
                <w:szCs w:val="16"/>
                <w:u w:val="single"/>
              </w:rPr>
              <w:t>Risks</w:t>
            </w:r>
            <w:r w:rsidRPr="005564BD">
              <w:rPr>
                <w:sz w:val="16"/>
                <w:szCs w:val="16"/>
              </w:rPr>
              <w:t>:</w:t>
            </w:r>
          </w:p>
          <w:p w14:paraId="0A697BB7" w14:textId="77777777" w:rsidR="005564BD" w:rsidRPr="005564BD" w:rsidRDefault="005564BD" w:rsidP="005564BD">
            <w:pPr>
              <w:rPr>
                <w:sz w:val="16"/>
                <w:szCs w:val="16"/>
              </w:rPr>
            </w:pPr>
            <w:r w:rsidRPr="005564BD">
              <w:rPr>
                <w:sz w:val="16"/>
                <w:szCs w:val="16"/>
              </w:rPr>
              <w:t>The GRFA database is not used beyond the project. Use of the knowledge and communication platform is limited, due to shortcomings regarding user-friendliness, access and/or advocacy.</w:t>
            </w:r>
          </w:p>
          <w:p w14:paraId="0BBBE2AA" w14:textId="77777777" w:rsidR="005564BD" w:rsidRPr="005564BD" w:rsidRDefault="005564BD" w:rsidP="005564BD">
            <w:pPr>
              <w:rPr>
                <w:sz w:val="16"/>
                <w:szCs w:val="16"/>
              </w:rPr>
            </w:pPr>
            <w:r w:rsidRPr="005564BD">
              <w:rPr>
                <w:sz w:val="16"/>
                <w:szCs w:val="16"/>
                <w:u w:val="single"/>
              </w:rPr>
              <w:t>Assumptions</w:t>
            </w:r>
            <w:r w:rsidRPr="005564BD">
              <w:rPr>
                <w:sz w:val="16"/>
                <w:szCs w:val="16"/>
              </w:rPr>
              <w:t>:</w:t>
            </w:r>
          </w:p>
          <w:p w14:paraId="41F35CAA" w14:textId="77777777" w:rsidR="005564BD" w:rsidRPr="005564BD" w:rsidRDefault="005564BD" w:rsidP="005564BD">
            <w:pPr>
              <w:rPr>
                <w:sz w:val="16"/>
                <w:szCs w:val="16"/>
              </w:rPr>
            </w:pPr>
            <w:r w:rsidRPr="005564BD">
              <w:rPr>
                <w:sz w:val="16"/>
                <w:szCs w:val="16"/>
              </w:rPr>
              <w:t>The GRFA database and knowledge and communication platform will be designed through a participatory process; sufficient training will be provided to users; and proactive advocacy will facilitate broad usage among stakeholder groups.</w:t>
            </w:r>
          </w:p>
        </w:tc>
      </w:tr>
    </w:tbl>
    <w:p w14:paraId="3DDD13B7" w14:textId="77777777" w:rsidR="00CD66F7" w:rsidRDefault="00CD66F7" w:rsidP="0035107A">
      <w:pPr>
        <w:rPr>
          <w:rFonts w:eastAsia="Times New Roman"/>
          <w:color w:val="000000"/>
        </w:rPr>
      </w:pPr>
    </w:p>
    <w:p w14:paraId="654A19C3" w14:textId="77777777" w:rsidR="005564BD" w:rsidRPr="003A2019" w:rsidRDefault="005564BD" w:rsidP="0035107A">
      <w:pPr>
        <w:rPr>
          <w:rFonts w:eastAsia="Times New Roman"/>
          <w:color w:val="000000"/>
        </w:rPr>
        <w:sectPr w:rsidR="005564BD" w:rsidRPr="003A2019" w:rsidSect="00CD66F7">
          <w:pgSz w:w="15840" w:h="12240" w:orient="landscape"/>
          <w:pgMar w:top="720" w:right="720" w:bottom="907" w:left="720" w:header="720" w:footer="720" w:gutter="0"/>
          <w:cols w:space="720"/>
          <w:docGrid w:linePitch="360"/>
        </w:sectPr>
      </w:pPr>
    </w:p>
    <w:p w14:paraId="66CB3637" w14:textId="77777777" w:rsidR="0035107A" w:rsidRPr="003A2019" w:rsidRDefault="0035107A" w:rsidP="0035107A">
      <w:pPr>
        <w:rPr>
          <w:rFonts w:eastAsia="Times New Roman"/>
          <w:color w:val="000000"/>
        </w:rPr>
      </w:pPr>
      <w:r w:rsidRPr="003A2019">
        <w:rPr>
          <w:rFonts w:eastAsia="Times New Roman"/>
          <w:b/>
          <w:color w:val="000000"/>
        </w:rPr>
        <w:t>ANNEX B:  RESPONSES TO PROJECT REVIEWS (</w:t>
      </w:r>
      <w:r w:rsidRPr="003A2019">
        <w:rPr>
          <w:rFonts w:eastAsia="Times New Roman"/>
          <w:color w:val="000000"/>
        </w:rPr>
        <w:t>from GEF Secretariat and GEF Agencies, and Responses to Comments from Council at work program inclusion and the Convention Secretariat and STAP at PIF).</w:t>
      </w:r>
    </w:p>
    <w:p w14:paraId="1CEBB6CC" w14:textId="77777777" w:rsidR="0035107A" w:rsidRPr="003A2019" w:rsidRDefault="0035107A" w:rsidP="0035107A">
      <w:pPr>
        <w:rPr>
          <w:rFonts w:eastAsia="Times New Roman"/>
          <w:color w:val="000000"/>
        </w:rPr>
      </w:pPr>
    </w:p>
    <w:tbl>
      <w:tblPr>
        <w:tblW w:w="10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85"/>
        <w:gridCol w:w="5401"/>
        <w:gridCol w:w="2251"/>
      </w:tblGrid>
      <w:tr w:rsidR="00CE13BA" w:rsidRPr="00205D4E" w14:paraId="3C562D04" w14:textId="77777777" w:rsidTr="00231590">
        <w:trPr>
          <w:tblHeader/>
          <w:jc w:val="center"/>
        </w:trPr>
        <w:tc>
          <w:tcPr>
            <w:tcW w:w="2785" w:type="dxa"/>
            <w:shd w:val="clear" w:color="auto" w:fill="FFFFFF"/>
            <w:hideMark/>
          </w:tcPr>
          <w:p w14:paraId="19D06948" w14:textId="77777777" w:rsidR="00CE13BA" w:rsidRPr="00205D4E" w:rsidRDefault="00CE13BA" w:rsidP="00840771">
            <w:pPr>
              <w:rPr>
                <w:b/>
                <w:sz w:val="20"/>
                <w:szCs w:val="20"/>
              </w:rPr>
            </w:pPr>
            <w:r w:rsidRPr="00205D4E">
              <w:rPr>
                <w:b/>
                <w:sz w:val="20"/>
                <w:szCs w:val="20"/>
              </w:rPr>
              <w:t>Comment</w:t>
            </w:r>
          </w:p>
        </w:tc>
        <w:tc>
          <w:tcPr>
            <w:tcW w:w="5401" w:type="dxa"/>
            <w:shd w:val="clear" w:color="auto" w:fill="FFFFFF"/>
            <w:hideMark/>
          </w:tcPr>
          <w:p w14:paraId="6B63B955" w14:textId="77777777" w:rsidR="00CE13BA" w:rsidRPr="00205D4E" w:rsidRDefault="00CE13BA" w:rsidP="00840771">
            <w:pPr>
              <w:rPr>
                <w:b/>
                <w:sz w:val="20"/>
                <w:szCs w:val="20"/>
              </w:rPr>
            </w:pPr>
            <w:r w:rsidRPr="00205D4E">
              <w:rPr>
                <w:b/>
                <w:sz w:val="20"/>
                <w:szCs w:val="20"/>
              </w:rPr>
              <w:t>Response</w:t>
            </w:r>
          </w:p>
        </w:tc>
        <w:tc>
          <w:tcPr>
            <w:tcW w:w="2251" w:type="dxa"/>
            <w:shd w:val="clear" w:color="auto" w:fill="FFFFFF"/>
            <w:hideMark/>
          </w:tcPr>
          <w:p w14:paraId="6BC9EB56" w14:textId="77777777" w:rsidR="00CE13BA" w:rsidRPr="00205D4E" w:rsidRDefault="00CE13BA" w:rsidP="00840771">
            <w:pPr>
              <w:rPr>
                <w:b/>
                <w:sz w:val="20"/>
                <w:szCs w:val="20"/>
              </w:rPr>
            </w:pPr>
            <w:r w:rsidRPr="00205D4E">
              <w:rPr>
                <w:b/>
                <w:sz w:val="20"/>
                <w:szCs w:val="20"/>
              </w:rPr>
              <w:t>Project Document Reference</w:t>
            </w:r>
          </w:p>
        </w:tc>
      </w:tr>
      <w:tr w:rsidR="00CE13BA" w:rsidRPr="00205D4E" w14:paraId="7F037585" w14:textId="77777777" w:rsidTr="00231590">
        <w:trPr>
          <w:jc w:val="center"/>
        </w:trPr>
        <w:tc>
          <w:tcPr>
            <w:tcW w:w="10437" w:type="dxa"/>
            <w:gridSpan w:val="3"/>
            <w:shd w:val="clear" w:color="auto" w:fill="E7E6E6"/>
            <w:hideMark/>
          </w:tcPr>
          <w:p w14:paraId="5109C626" w14:textId="77777777" w:rsidR="00CE13BA" w:rsidRPr="00856748" w:rsidRDefault="00CE13BA" w:rsidP="00840771">
            <w:pPr>
              <w:rPr>
                <w:b/>
                <w:sz w:val="20"/>
                <w:szCs w:val="20"/>
              </w:rPr>
            </w:pPr>
            <w:r w:rsidRPr="00856748">
              <w:rPr>
                <w:b/>
                <w:sz w:val="20"/>
                <w:szCs w:val="20"/>
              </w:rPr>
              <w:t>GEF Secretariat Comments (17 July 2017)</w:t>
            </w:r>
          </w:p>
        </w:tc>
      </w:tr>
      <w:tr w:rsidR="00CE13BA" w:rsidRPr="00205D4E" w14:paraId="51E4288A" w14:textId="77777777" w:rsidTr="00231590">
        <w:trPr>
          <w:jc w:val="center"/>
        </w:trPr>
        <w:tc>
          <w:tcPr>
            <w:tcW w:w="10437" w:type="dxa"/>
            <w:gridSpan w:val="3"/>
          </w:tcPr>
          <w:p w14:paraId="42C067BA" w14:textId="77777777" w:rsidR="00CE13BA" w:rsidRPr="00856748" w:rsidRDefault="00CE13BA" w:rsidP="00840771">
            <w:pPr>
              <w:rPr>
                <w:sz w:val="20"/>
                <w:szCs w:val="20"/>
              </w:rPr>
            </w:pPr>
            <w:r w:rsidRPr="007E5F6E">
              <w:rPr>
                <w:sz w:val="20"/>
                <w:szCs w:val="20"/>
              </w:rPr>
              <w:t>All comments</w:t>
            </w:r>
            <w:r>
              <w:rPr>
                <w:sz w:val="20"/>
                <w:szCs w:val="20"/>
              </w:rPr>
              <w:t xml:space="preserve"> raised during review of the </w:t>
            </w:r>
            <w:r w:rsidRPr="007E5F6E">
              <w:rPr>
                <w:sz w:val="20"/>
                <w:szCs w:val="20"/>
              </w:rPr>
              <w:t>program framework document (PFD)</w:t>
            </w:r>
            <w:r>
              <w:rPr>
                <w:sz w:val="20"/>
                <w:szCs w:val="20"/>
              </w:rPr>
              <w:t xml:space="preserve"> were addressed at that time.</w:t>
            </w:r>
          </w:p>
          <w:p w14:paraId="6A582083" w14:textId="77777777" w:rsidR="00CE13BA" w:rsidRPr="00856748" w:rsidRDefault="00CE13BA" w:rsidP="00840771">
            <w:pPr>
              <w:rPr>
                <w:sz w:val="20"/>
                <w:szCs w:val="20"/>
              </w:rPr>
            </w:pPr>
          </w:p>
        </w:tc>
      </w:tr>
      <w:tr w:rsidR="00CE13BA" w:rsidRPr="00205D4E" w14:paraId="0962AF1C" w14:textId="77777777" w:rsidTr="00231590">
        <w:trPr>
          <w:jc w:val="center"/>
        </w:trPr>
        <w:tc>
          <w:tcPr>
            <w:tcW w:w="10437" w:type="dxa"/>
            <w:gridSpan w:val="3"/>
            <w:shd w:val="clear" w:color="auto" w:fill="E7E6E6"/>
            <w:hideMark/>
          </w:tcPr>
          <w:p w14:paraId="38F42600" w14:textId="77777777" w:rsidR="00CE13BA" w:rsidRPr="00205D4E" w:rsidRDefault="00CE13BA" w:rsidP="00840771">
            <w:pPr>
              <w:rPr>
                <w:b/>
                <w:sz w:val="20"/>
                <w:szCs w:val="20"/>
              </w:rPr>
            </w:pPr>
            <w:r>
              <w:rPr>
                <w:b/>
                <w:sz w:val="20"/>
                <w:szCs w:val="20"/>
              </w:rPr>
              <w:t>Scientific and Technical Advisory Panel (</w:t>
            </w:r>
            <w:r w:rsidRPr="00205D4E">
              <w:rPr>
                <w:b/>
                <w:sz w:val="20"/>
                <w:szCs w:val="20"/>
              </w:rPr>
              <w:t>STAP</w:t>
            </w:r>
            <w:r>
              <w:rPr>
                <w:b/>
                <w:sz w:val="20"/>
                <w:szCs w:val="20"/>
              </w:rPr>
              <w:t>) comments</w:t>
            </w:r>
            <w:r w:rsidRPr="00205D4E">
              <w:rPr>
                <w:b/>
                <w:sz w:val="20"/>
                <w:szCs w:val="20"/>
              </w:rPr>
              <w:t xml:space="preserve"> (</w:t>
            </w:r>
            <w:r>
              <w:rPr>
                <w:b/>
                <w:sz w:val="20"/>
                <w:szCs w:val="20"/>
              </w:rPr>
              <w:t>8 November 2017</w:t>
            </w:r>
            <w:r w:rsidRPr="00205D4E">
              <w:rPr>
                <w:b/>
                <w:sz w:val="20"/>
                <w:szCs w:val="20"/>
              </w:rPr>
              <w:t>)</w:t>
            </w:r>
          </w:p>
        </w:tc>
      </w:tr>
      <w:tr w:rsidR="00CE13BA" w:rsidRPr="00205D4E" w14:paraId="64B755B8" w14:textId="77777777" w:rsidTr="00231590">
        <w:trPr>
          <w:jc w:val="center"/>
        </w:trPr>
        <w:tc>
          <w:tcPr>
            <w:tcW w:w="2785" w:type="dxa"/>
          </w:tcPr>
          <w:p w14:paraId="29E4883C" w14:textId="77777777" w:rsidR="00CE13BA" w:rsidRPr="00205D4E" w:rsidRDefault="00CE13BA" w:rsidP="00840771">
            <w:pPr>
              <w:rPr>
                <w:color w:val="000000"/>
                <w:sz w:val="20"/>
                <w:szCs w:val="20"/>
              </w:rPr>
            </w:pPr>
            <w:r w:rsidRPr="0072522D">
              <w:rPr>
                <w:color w:val="000000"/>
                <w:sz w:val="20"/>
                <w:szCs w:val="20"/>
              </w:rPr>
              <w:t>The proposal should more explicitly pick up lessons from previous programs in China</w:t>
            </w:r>
          </w:p>
        </w:tc>
        <w:tc>
          <w:tcPr>
            <w:tcW w:w="5401" w:type="dxa"/>
          </w:tcPr>
          <w:p w14:paraId="3F4B2F14" w14:textId="77777777" w:rsidR="00CE13BA" w:rsidRDefault="00CE13BA" w:rsidP="00840771">
            <w:pPr>
              <w:rPr>
                <w:sz w:val="20"/>
                <w:szCs w:val="20"/>
              </w:rPr>
            </w:pPr>
            <w:r>
              <w:rPr>
                <w:sz w:val="20"/>
                <w:szCs w:val="20"/>
              </w:rPr>
              <w:t xml:space="preserve">The design of the Hubei project, as well as the other child projects considered the lessons learned and the best practices implemented on other GEF-financed programs in China, including the GEF-5 wetlands program (GEF Program ID 4646) and the approved GEF-6 protected area reform program (GEF Program ID 9403). Development of the project also took into consideration lessons from completed GEF programs in China, including the </w:t>
            </w:r>
            <w:r w:rsidRPr="004672AC">
              <w:rPr>
                <w:i/>
                <w:sz w:val="20"/>
                <w:szCs w:val="20"/>
              </w:rPr>
              <w:t>PRC-GEF Partnership on Land Degradation in Dryland Ecosystems Program</w:t>
            </w:r>
            <w:r>
              <w:rPr>
                <w:sz w:val="20"/>
                <w:szCs w:val="20"/>
              </w:rPr>
              <w:t>, as indicated below.</w:t>
            </w:r>
          </w:p>
          <w:p w14:paraId="4259DE78" w14:textId="77777777" w:rsidR="00CE13BA" w:rsidRPr="004672AC" w:rsidRDefault="00CE13BA" w:rsidP="008C51BC">
            <w:pPr>
              <w:pStyle w:val="ListParagraph"/>
              <w:numPr>
                <w:ilvl w:val="0"/>
                <w:numId w:val="13"/>
              </w:numPr>
            </w:pPr>
            <w:r w:rsidRPr="004672AC">
              <w:t>The integrated approaches for GRFA conservation and sustainable use demonstrated on the project will be mainstreamed in 5-year provincial and county level development plans, thus linking field level best practice with policy frameworks.</w:t>
            </w:r>
          </w:p>
          <w:p w14:paraId="0CB87105" w14:textId="77777777" w:rsidR="00CE13BA" w:rsidRPr="004672AC" w:rsidRDefault="00CE13BA" w:rsidP="008C51BC">
            <w:pPr>
              <w:pStyle w:val="ListParagraph"/>
              <w:numPr>
                <w:ilvl w:val="0"/>
                <w:numId w:val="13"/>
              </w:numPr>
            </w:pPr>
            <w:r w:rsidRPr="004672AC">
              <w:t xml:space="preserve">The participatory structures included in the project design </w:t>
            </w:r>
            <w:r>
              <w:t>foster</w:t>
            </w:r>
            <w:r w:rsidRPr="004672AC">
              <w:t xml:space="preserve"> ownership at all levels</w:t>
            </w:r>
            <w:r>
              <w:t xml:space="preserve">, e.g., </w:t>
            </w:r>
            <w:r w:rsidRPr="004672AC">
              <w:t xml:space="preserve">through establishment of provincial and county (3) GRFA coordination committees, as well as </w:t>
            </w:r>
            <w:r w:rsidR="00B526DC">
              <w:t>l</w:t>
            </w:r>
            <w:r w:rsidR="00B1292E">
              <w:t xml:space="preserve">andscape </w:t>
            </w:r>
            <w:r w:rsidR="00B526DC">
              <w:t>p</w:t>
            </w:r>
            <w:r w:rsidR="00B1292E">
              <w:t xml:space="preserve">artnership </w:t>
            </w:r>
            <w:r w:rsidR="00B526DC">
              <w:t>w</w:t>
            </w:r>
            <w:r w:rsidR="00B1292E">
              <w:t xml:space="preserve">orking </w:t>
            </w:r>
            <w:r w:rsidR="00B526DC">
              <w:t>g</w:t>
            </w:r>
            <w:r w:rsidR="00B1292E">
              <w:t>roup</w:t>
            </w:r>
            <w:r w:rsidRPr="004672AC">
              <w:t>s, that will provide engagement platforms for all stakeholders.</w:t>
            </w:r>
          </w:p>
          <w:p w14:paraId="1AD494FA" w14:textId="77777777" w:rsidR="00CE13BA" w:rsidRDefault="00CE13BA" w:rsidP="008C51BC">
            <w:pPr>
              <w:pStyle w:val="ListParagraph"/>
              <w:numPr>
                <w:ilvl w:val="0"/>
                <w:numId w:val="13"/>
              </w:numPr>
            </w:pPr>
            <w:r w:rsidRPr="004672AC">
              <w:t>Application of the integrated ecosystem management approach is further built into the project design through the planned participatory landscape assessments and GRFA conservation plans for each of the demonstration landscapes. These processes will facilitate mutually beneficial outcomes of reducing threats to agrobiodiversity and strengthening sustainable livelihoods for the communities who depend on and are the main stewards of the ecosystem services in the demonstration landscapes.</w:t>
            </w:r>
          </w:p>
          <w:p w14:paraId="6863EB39" w14:textId="77777777" w:rsidR="00CE13BA" w:rsidRDefault="00CE13BA" w:rsidP="008C51BC">
            <w:pPr>
              <w:pStyle w:val="ListParagraph"/>
              <w:numPr>
                <w:ilvl w:val="0"/>
                <w:numId w:val="13"/>
              </w:numPr>
            </w:pPr>
            <w:r>
              <w:t>Substantial resources are allocated for institutional capacity building for establishing the requisite enabling environment for upscaling the demonstrated integrated approaches.</w:t>
            </w:r>
          </w:p>
          <w:p w14:paraId="5C43D095" w14:textId="77777777" w:rsidR="00CE13BA" w:rsidRPr="00CC0363" w:rsidRDefault="00CE13BA" w:rsidP="008C51BC">
            <w:pPr>
              <w:pStyle w:val="ListParagraph"/>
              <w:numPr>
                <w:ilvl w:val="0"/>
                <w:numId w:val="13"/>
              </w:numPr>
            </w:pPr>
            <w:r w:rsidRPr="00CC0363">
              <w:t>A baseline knowledge, attitudes and practices (KAP) survey will inform the development of a project knowledge management strategy and action plan, enabling a more targeted awareness building approach.</w:t>
            </w:r>
          </w:p>
          <w:p w14:paraId="30A5CD08" w14:textId="77777777" w:rsidR="00CE13BA" w:rsidRPr="00CC0363" w:rsidRDefault="00CE13BA" w:rsidP="008C51BC">
            <w:pPr>
              <w:pStyle w:val="ListParagraph"/>
              <w:numPr>
                <w:ilvl w:val="0"/>
                <w:numId w:val="13"/>
              </w:numPr>
            </w:pPr>
            <w:r>
              <w:t>The k</w:t>
            </w:r>
            <w:r w:rsidRPr="00CC0363">
              <w:t xml:space="preserve">nowledge management </w:t>
            </w:r>
            <w:r>
              <w:t xml:space="preserve">component of the project </w:t>
            </w:r>
            <w:r w:rsidRPr="00CC0363">
              <w:t xml:space="preserve">also includes strengthening information-sharing mechanisms </w:t>
            </w:r>
            <w:r>
              <w:t>and promoting broader and more timely access to knowledge generated.</w:t>
            </w:r>
          </w:p>
          <w:p w14:paraId="63B76AC5" w14:textId="77777777" w:rsidR="00CE13BA" w:rsidRDefault="00CE13BA" w:rsidP="00840771">
            <w:pPr>
              <w:rPr>
                <w:sz w:val="20"/>
                <w:szCs w:val="20"/>
              </w:rPr>
            </w:pPr>
            <w:r>
              <w:rPr>
                <w:sz w:val="20"/>
                <w:szCs w:val="20"/>
              </w:rPr>
              <w:t>The PPG teams of the child projects collaborated throughout the project/program development phase, sharing ideas, adopting similar approaches and agreeing to how each project would contribute to the overall program. A program results framework was developed and the contributions of each of the child projects towards the envisaged program level results are outlined in separate tables in the individual project documents.</w:t>
            </w:r>
          </w:p>
          <w:p w14:paraId="0E87F09F" w14:textId="77777777" w:rsidR="00CE13BA" w:rsidRDefault="00CE13BA" w:rsidP="00840771">
            <w:pPr>
              <w:rPr>
                <w:sz w:val="20"/>
                <w:szCs w:val="20"/>
              </w:rPr>
            </w:pPr>
            <w:r>
              <w:rPr>
                <w:sz w:val="20"/>
                <w:szCs w:val="20"/>
              </w:rPr>
              <w:t>A program level PPG inception workshop preceded the project level PPG inception workshops, and a PPG validation workshop was held in November 2018 in Beijing, the same week when the validation workshops were held for the three UNDP-supported child projects and the FAO-supported child project. Representatives of the PPG team for the climate smart grasslands project, led by the World Bank, participated in the November 2018 PPG validation workshop.</w:t>
            </w:r>
          </w:p>
          <w:p w14:paraId="1026AA34" w14:textId="77777777" w:rsidR="00CE13BA" w:rsidRDefault="00CE13BA" w:rsidP="00840771">
            <w:pPr>
              <w:rPr>
                <w:sz w:val="20"/>
                <w:szCs w:val="20"/>
              </w:rPr>
            </w:pPr>
            <w:r>
              <w:rPr>
                <w:sz w:val="20"/>
                <w:szCs w:val="20"/>
              </w:rPr>
              <w:t>Based on successful implementation practice on other GEF-financed programs, a program level steering committee will be constituted, chaired by the National Program Director, a senior official of the Ministry of Agriculture and Rural Affairs (MARA). The members of the program steering committee will include the national project directors of the child projects, representatives of other key ministries, including the Ministry of Finance, Ministry of Natural Resources and the Ministry of Ecology and Environment, and representatives of the GEF agencies. Annual program steering committee meetings are planned to be convened on a rotational basis, allowing the committee members to gain firsthand knowledge of progress of the separate child projects.</w:t>
            </w:r>
          </w:p>
          <w:p w14:paraId="365C4756" w14:textId="77777777" w:rsidR="00CE13BA" w:rsidRDefault="00CE13BA" w:rsidP="00840771">
            <w:pPr>
              <w:rPr>
                <w:sz w:val="20"/>
                <w:szCs w:val="20"/>
              </w:rPr>
            </w:pPr>
            <w:r>
              <w:rPr>
                <w:sz w:val="20"/>
                <w:szCs w:val="20"/>
              </w:rPr>
              <w:t xml:space="preserve">MARA will host a Program Office in Beijing, led by the National Program Director and supported by the M&amp;E/Coordination Officer, a position that is integrated into the project management team of </w:t>
            </w:r>
            <w:r w:rsidRPr="003C3263">
              <w:rPr>
                <w:sz w:val="20"/>
                <w:szCs w:val="20"/>
              </w:rPr>
              <w:t>the C-</w:t>
            </w:r>
            <w:r w:rsidRPr="00856748">
              <w:rPr>
                <w:sz w:val="20"/>
                <w:szCs w:val="20"/>
              </w:rPr>
              <w:t>SAP2 (n</w:t>
            </w:r>
            <w:r>
              <w:rPr>
                <w:sz w:val="20"/>
                <w:szCs w:val="20"/>
              </w:rPr>
              <w:t>ational IAS) project, and by the Knowledge Management/Communications Officer, a position that is shared between the project management offices of the C-SAP1 (national agrobiodiversity) and C-SAP5 (climate smart grasslands) projects.</w:t>
            </w:r>
          </w:p>
          <w:p w14:paraId="0D297BCC" w14:textId="77777777" w:rsidR="00CE13BA" w:rsidRPr="00205D4E" w:rsidRDefault="00CE13BA" w:rsidP="00840771">
            <w:pPr>
              <w:rPr>
                <w:sz w:val="20"/>
                <w:szCs w:val="20"/>
              </w:rPr>
            </w:pPr>
            <w:r>
              <w:rPr>
                <w:sz w:val="20"/>
                <w:szCs w:val="20"/>
              </w:rPr>
              <w:t>Coordination and collaboration across the projects under the C-SAP program will be further facilitated through establishment of a knowledge management platform, which will be used to share lessons learned, case studies and other posts.</w:t>
            </w:r>
          </w:p>
        </w:tc>
        <w:tc>
          <w:tcPr>
            <w:tcW w:w="2251" w:type="dxa"/>
          </w:tcPr>
          <w:p w14:paraId="0B7EF484" w14:textId="77777777" w:rsidR="00CE13BA" w:rsidRDefault="00CE13BA" w:rsidP="00840771">
            <w:pPr>
              <w:rPr>
                <w:sz w:val="20"/>
                <w:szCs w:val="20"/>
              </w:rPr>
            </w:pPr>
            <w:r>
              <w:rPr>
                <w:sz w:val="20"/>
                <w:szCs w:val="20"/>
              </w:rPr>
              <w:t>Section III: Strategy (project contributions towards C-SAP program results);</w:t>
            </w:r>
          </w:p>
          <w:p w14:paraId="2077104C" w14:textId="77777777" w:rsidR="00101098" w:rsidRDefault="00101098" w:rsidP="00101098">
            <w:pPr>
              <w:rPr>
                <w:sz w:val="20"/>
                <w:szCs w:val="20"/>
              </w:rPr>
            </w:pPr>
            <w:r>
              <w:rPr>
                <w:sz w:val="20"/>
                <w:szCs w:val="20"/>
              </w:rPr>
              <w:t>Section IV: Results and Partnerships:</w:t>
            </w:r>
          </w:p>
          <w:p w14:paraId="12B8EAC2" w14:textId="77777777" w:rsidR="00101098" w:rsidRDefault="00101098" w:rsidP="00101098">
            <w:pPr>
              <w:rPr>
                <w:sz w:val="20"/>
                <w:szCs w:val="20"/>
              </w:rPr>
            </w:pPr>
            <w:r>
              <w:rPr>
                <w:sz w:val="20"/>
                <w:szCs w:val="20"/>
              </w:rPr>
              <w:t>Output 1.1 (inter-sectoral and cross-sectoral coordination mechanisms);</w:t>
            </w:r>
          </w:p>
          <w:p w14:paraId="5B12E253" w14:textId="77777777" w:rsidR="00101098" w:rsidRDefault="00101098" w:rsidP="00101098">
            <w:pPr>
              <w:rPr>
                <w:sz w:val="20"/>
                <w:szCs w:val="20"/>
              </w:rPr>
            </w:pPr>
            <w:r>
              <w:rPr>
                <w:sz w:val="20"/>
                <w:szCs w:val="20"/>
              </w:rPr>
              <w:t>Output 2.1 (participatory structures and planning and monitoring protocols);</w:t>
            </w:r>
          </w:p>
          <w:p w14:paraId="7E817FC9" w14:textId="77777777" w:rsidR="00101098" w:rsidRDefault="00101098" w:rsidP="00840771">
            <w:pPr>
              <w:rPr>
                <w:sz w:val="20"/>
                <w:szCs w:val="20"/>
              </w:rPr>
            </w:pPr>
            <w:r>
              <w:rPr>
                <w:sz w:val="20"/>
                <w:szCs w:val="20"/>
              </w:rPr>
              <w:t>Output 3.1 (strengthening institutional capacities);</w:t>
            </w:r>
          </w:p>
          <w:p w14:paraId="491048F7" w14:textId="77777777" w:rsidR="00CE13BA" w:rsidRDefault="00CE13BA" w:rsidP="00840771">
            <w:pPr>
              <w:rPr>
                <w:sz w:val="20"/>
                <w:szCs w:val="20"/>
              </w:rPr>
            </w:pPr>
            <w:r>
              <w:rPr>
                <w:sz w:val="20"/>
                <w:szCs w:val="20"/>
              </w:rPr>
              <w:t>Output 4.2 (knowledge management);</w:t>
            </w:r>
          </w:p>
          <w:p w14:paraId="10CC0AD1" w14:textId="77777777" w:rsidR="00CE13BA" w:rsidRDefault="00CE13BA" w:rsidP="00840771">
            <w:pPr>
              <w:rPr>
                <w:sz w:val="20"/>
                <w:szCs w:val="20"/>
              </w:rPr>
            </w:pPr>
            <w:r>
              <w:rPr>
                <w:sz w:val="20"/>
                <w:szCs w:val="20"/>
              </w:rPr>
              <w:t>Section VIII: Governance and Management Arrangements</w:t>
            </w:r>
          </w:p>
          <w:p w14:paraId="7EC7BAA8" w14:textId="77777777" w:rsidR="00CE13BA" w:rsidRDefault="00CE13BA" w:rsidP="00840771">
            <w:pPr>
              <w:rPr>
                <w:sz w:val="20"/>
                <w:szCs w:val="20"/>
              </w:rPr>
            </w:pPr>
          </w:p>
          <w:p w14:paraId="4F50AADA" w14:textId="77777777" w:rsidR="00CE13BA" w:rsidRPr="00205D4E" w:rsidRDefault="00CE13BA" w:rsidP="00840771">
            <w:pPr>
              <w:rPr>
                <w:sz w:val="20"/>
                <w:szCs w:val="20"/>
              </w:rPr>
            </w:pPr>
          </w:p>
        </w:tc>
      </w:tr>
      <w:tr w:rsidR="00CE13BA" w:rsidRPr="00205D4E" w14:paraId="0C4B60A4" w14:textId="77777777" w:rsidTr="00231590">
        <w:trPr>
          <w:trHeight w:val="1504"/>
          <w:jc w:val="center"/>
        </w:trPr>
        <w:tc>
          <w:tcPr>
            <w:tcW w:w="2785" w:type="dxa"/>
          </w:tcPr>
          <w:p w14:paraId="68605C97" w14:textId="77777777" w:rsidR="00CE13BA" w:rsidRPr="0072522D" w:rsidRDefault="00CE13BA" w:rsidP="00840771">
            <w:pPr>
              <w:rPr>
                <w:color w:val="000000"/>
                <w:sz w:val="20"/>
                <w:szCs w:val="20"/>
              </w:rPr>
            </w:pPr>
            <w:r w:rsidRPr="0072522D">
              <w:rPr>
                <w:color w:val="000000"/>
                <w:sz w:val="20"/>
                <w:szCs w:val="20"/>
              </w:rPr>
              <w:t xml:space="preserve">STAP would like to see the program proposal framed much more in terms of the benefits of a program approach. </w:t>
            </w:r>
          </w:p>
          <w:p w14:paraId="53CD0A82" w14:textId="77777777" w:rsidR="00CE13BA" w:rsidRPr="00205D4E" w:rsidRDefault="00CE13BA" w:rsidP="00840771">
            <w:pPr>
              <w:rPr>
                <w:color w:val="000000"/>
                <w:sz w:val="20"/>
                <w:szCs w:val="20"/>
              </w:rPr>
            </w:pPr>
            <w:r w:rsidRPr="0072522D">
              <w:rPr>
                <w:color w:val="000000"/>
                <w:sz w:val="20"/>
                <w:szCs w:val="20"/>
              </w:rPr>
              <w:t>-Drivers to generate a catalytic effect – the program specification needs to address how a catalytic effect will be generated through the cooperation and working partnerships of the stakeholders at all levels.</w:t>
            </w:r>
          </w:p>
        </w:tc>
        <w:tc>
          <w:tcPr>
            <w:tcW w:w="5401" w:type="dxa"/>
          </w:tcPr>
          <w:p w14:paraId="7C190E84" w14:textId="77777777" w:rsidR="00CE13BA" w:rsidRPr="00205D4E" w:rsidRDefault="00CE13BA" w:rsidP="00840771">
            <w:pPr>
              <w:rPr>
                <w:sz w:val="20"/>
                <w:szCs w:val="20"/>
              </w:rPr>
            </w:pPr>
            <w:r>
              <w:rPr>
                <w:sz w:val="20"/>
                <w:szCs w:val="20"/>
              </w:rPr>
              <w:t xml:space="preserve">C-SAP Program Outcome 1.2 calls for “strengthened cross-sectoral coordination results in more effective approaches for the conservation and sustainable use of GRFA and grasslands, including for improved control and management of IAS threats”. The design of the Hubei project is contributing towards this outcome through establishment of inter-sectoral and cross-sectoral stakeholder coordination mechanisms, including GRFA coordination committees at the provincial level and at the county level for the three counties where the demonstration landscapes are located. Moreover, </w:t>
            </w:r>
            <w:r w:rsidR="00B526DC">
              <w:rPr>
                <w:sz w:val="20"/>
                <w:szCs w:val="20"/>
              </w:rPr>
              <w:t>l</w:t>
            </w:r>
            <w:r w:rsidR="00B1292E">
              <w:rPr>
                <w:sz w:val="20"/>
                <w:szCs w:val="20"/>
              </w:rPr>
              <w:t xml:space="preserve">andscape </w:t>
            </w:r>
            <w:r w:rsidR="00B526DC">
              <w:rPr>
                <w:sz w:val="20"/>
                <w:szCs w:val="20"/>
              </w:rPr>
              <w:t>p</w:t>
            </w:r>
            <w:r w:rsidR="00B1292E">
              <w:rPr>
                <w:sz w:val="20"/>
                <w:szCs w:val="20"/>
              </w:rPr>
              <w:t xml:space="preserve">artnership </w:t>
            </w:r>
            <w:r w:rsidR="00B526DC">
              <w:rPr>
                <w:sz w:val="20"/>
                <w:szCs w:val="20"/>
              </w:rPr>
              <w:t>w</w:t>
            </w:r>
            <w:r w:rsidR="00B1292E">
              <w:rPr>
                <w:sz w:val="20"/>
                <w:szCs w:val="20"/>
              </w:rPr>
              <w:t xml:space="preserve">orking </w:t>
            </w:r>
            <w:r w:rsidR="00B526DC">
              <w:rPr>
                <w:sz w:val="20"/>
                <w:szCs w:val="20"/>
              </w:rPr>
              <w:t>g</w:t>
            </w:r>
            <w:r w:rsidR="00B1292E">
              <w:rPr>
                <w:sz w:val="20"/>
                <w:szCs w:val="20"/>
              </w:rPr>
              <w:t>roup</w:t>
            </w:r>
            <w:r>
              <w:rPr>
                <w:sz w:val="20"/>
                <w:szCs w:val="20"/>
              </w:rPr>
              <w:t>s will be established for each of the three demonstration landscapes; these will be multi-stakeholder committees, including representatives of local farmers, local government units, agricultural associations, agricultural enterprises, NGOs and academic/research sector representatives. The agrobiodiversity strategy and action plan will further outline long-term coordination mechanisms to ensure the best practice arrangements demonstrated under the project will be mainstreamed and upscaled after GEF funding ceases.</w:t>
            </w:r>
          </w:p>
        </w:tc>
        <w:tc>
          <w:tcPr>
            <w:tcW w:w="2251" w:type="dxa"/>
          </w:tcPr>
          <w:p w14:paraId="684ED05E" w14:textId="77777777" w:rsidR="00CE13BA" w:rsidRDefault="00CE13BA" w:rsidP="00840771">
            <w:pPr>
              <w:rPr>
                <w:sz w:val="20"/>
                <w:szCs w:val="20"/>
              </w:rPr>
            </w:pPr>
            <w:r>
              <w:rPr>
                <w:sz w:val="20"/>
                <w:szCs w:val="20"/>
              </w:rPr>
              <w:t>Section IV: Results and Partnerships:</w:t>
            </w:r>
          </w:p>
          <w:p w14:paraId="329C8E13" w14:textId="77777777" w:rsidR="00CE13BA" w:rsidRDefault="00CE13BA" w:rsidP="00840771">
            <w:pPr>
              <w:rPr>
                <w:sz w:val="20"/>
                <w:szCs w:val="20"/>
              </w:rPr>
            </w:pPr>
            <w:r>
              <w:rPr>
                <w:sz w:val="20"/>
                <w:szCs w:val="20"/>
              </w:rPr>
              <w:t>Output 1.1 (inter-sectoral and cross-sectoral coordination mechanisms);</w:t>
            </w:r>
          </w:p>
          <w:p w14:paraId="3B034645" w14:textId="77777777" w:rsidR="00CE13BA" w:rsidRDefault="00CE13BA" w:rsidP="00840771">
            <w:pPr>
              <w:rPr>
                <w:sz w:val="20"/>
                <w:szCs w:val="20"/>
              </w:rPr>
            </w:pPr>
            <w:r>
              <w:rPr>
                <w:sz w:val="20"/>
                <w:szCs w:val="20"/>
              </w:rPr>
              <w:t>Output 2.1 (participatory structures and planning and monitoring protocols);</w:t>
            </w:r>
          </w:p>
          <w:p w14:paraId="07AB96F7" w14:textId="77777777" w:rsidR="00CE13BA" w:rsidRDefault="00CE13BA" w:rsidP="00840771">
            <w:pPr>
              <w:rPr>
                <w:sz w:val="20"/>
                <w:szCs w:val="20"/>
              </w:rPr>
            </w:pPr>
            <w:r>
              <w:rPr>
                <w:sz w:val="20"/>
                <w:szCs w:val="20"/>
              </w:rPr>
              <w:t>Stakeholder engagement plan;</w:t>
            </w:r>
          </w:p>
          <w:p w14:paraId="5CCB49A9" w14:textId="77777777" w:rsidR="00CE13BA" w:rsidRDefault="00CE13BA" w:rsidP="00840771">
            <w:pPr>
              <w:rPr>
                <w:sz w:val="20"/>
                <w:szCs w:val="20"/>
              </w:rPr>
            </w:pPr>
            <w:r>
              <w:rPr>
                <w:sz w:val="20"/>
                <w:szCs w:val="20"/>
              </w:rPr>
              <w:t>Annex E (Stakeholder engagement plan)</w:t>
            </w:r>
          </w:p>
          <w:p w14:paraId="7DD5C09E" w14:textId="77777777" w:rsidR="00CE13BA" w:rsidRPr="00205D4E" w:rsidRDefault="00CE13BA" w:rsidP="00840771">
            <w:pPr>
              <w:rPr>
                <w:sz w:val="20"/>
                <w:szCs w:val="20"/>
              </w:rPr>
            </w:pPr>
          </w:p>
        </w:tc>
      </w:tr>
      <w:tr w:rsidR="00CE13BA" w:rsidRPr="00205D4E" w14:paraId="5C82DC5E" w14:textId="77777777" w:rsidTr="00231590">
        <w:trPr>
          <w:trHeight w:val="1502"/>
          <w:jc w:val="center"/>
        </w:trPr>
        <w:tc>
          <w:tcPr>
            <w:tcW w:w="2785" w:type="dxa"/>
          </w:tcPr>
          <w:p w14:paraId="42C73524" w14:textId="77777777" w:rsidR="00CE13BA" w:rsidRPr="0072522D" w:rsidRDefault="00CE13BA" w:rsidP="00840771">
            <w:pPr>
              <w:rPr>
                <w:color w:val="000000"/>
                <w:sz w:val="20"/>
                <w:szCs w:val="20"/>
              </w:rPr>
            </w:pPr>
            <w:r w:rsidRPr="0072522D">
              <w:rPr>
                <w:color w:val="000000"/>
                <w:sz w:val="20"/>
                <w:szCs w:val="20"/>
              </w:rPr>
              <w:t>-Choice of activities to contribute to GEBs. The current proposal appears not to have a strong core theme to which activities may contribute and from which GEBs can be generated and measured.</w:t>
            </w:r>
          </w:p>
        </w:tc>
        <w:tc>
          <w:tcPr>
            <w:tcW w:w="5401" w:type="dxa"/>
          </w:tcPr>
          <w:p w14:paraId="6F4E7D71" w14:textId="77777777" w:rsidR="00CE13BA" w:rsidRDefault="00CE13BA" w:rsidP="00840771">
            <w:pPr>
              <w:rPr>
                <w:sz w:val="20"/>
                <w:szCs w:val="20"/>
              </w:rPr>
            </w:pPr>
            <w:r>
              <w:rPr>
                <w:sz w:val="20"/>
                <w:szCs w:val="20"/>
              </w:rPr>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 Expected global environmental benefits include increased protection of genetic resources for food and agriculture, strengthened resilience of agroecological ecosystems, including grasslands, to disruptions associated with climate change and threats from invasive alien species and improved well-being of the beneficiaries who depend on the ecosystem goods and services these landscapes provide.</w:t>
            </w:r>
          </w:p>
          <w:p w14:paraId="312F5050" w14:textId="77777777" w:rsidR="00CE13BA" w:rsidRPr="00205D4E" w:rsidRDefault="00CE13BA" w:rsidP="00840771">
            <w:pPr>
              <w:rPr>
                <w:sz w:val="20"/>
                <w:szCs w:val="20"/>
              </w:rPr>
            </w:pPr>
            <w:r>
              <w:rPr>
                <w:sz w:val="20"/>
                <w:szCs w:val="20"/>
              </w:rPr>
              <w:t xml:space="preserve"> </w:t>
            </w:r>
          </w:p>
        </w:tc>
        <w:tc>
          <w:tcPr>
            <w:tcW w:w="2251" w:type="dxa"/>
          </w:tcPr>
          <w:p w14:paraId="7F28D511" w14:textId="77777777" w:rsidR="00CE13BA" w:rsidRPr="00205D4E" w:rsidRDefault="00CE13BA" w:rsidP="00840771">
            <w:pPr>
              <w:rPr>
                <w:sz w:val="20"/>
                <w:szCs w:val="20"/>
              </w:rPr>
            </w:pPr>
            <w:r>
              <w:rPr>
                <w:sz w:val="20"/>
                <w:szCs w:val="20"/>
              </w:rPr>
              <w:t>Section III: Project Strategy, theory of change, program contributions</w:t>
            </w:r>
          </w:p>
        </w:tc>
      </w:tr>
      <w:tr w:rsidR="00CE13BA" w:rsidRPr="00205D4E" w14:paraId="7C8F58E7" w14:textId="77777777" w:rsidTr="00231590">
        <w:trPr>
          <w:trHeight w:val="1502"/>
          <w:jc w:val="center"/>
        </w:trPr>
        <w:tc>
          <w:tcPr>
            <w:tcW w:w="2785" w:type="dxa"/>
          </w:tcPr>
          <w:p w14:paraId="234CF145" w14:textId="77777777" w:rsidR="00CE13BA" w:rsidRPr="0072522D" w:rsidRDefault="00CE13BA" w:rsidP="00840771">
            <w:pPr>
              <w:rPr>
                <w:color w:val="000000"/>
                <w:sz w:val="20"/>
                <w:szCs w:val="20"/>
              </w:rPr>
            </w:pPr>
            <w:r w:rsidRPr="0072522D">
              <w:rPr>
                <w:color w:val="000000"/>
                <w:sz w:val="20"/>
                <w:szCs w:val="20"/>
              </w:rPr>
              <w:t>-Tracking of programs towards targeted outcomes; and tools and indicators. Indicators and monitoring tools should be streamlined and standardized across all child projects to demonstrate more effectively the benefits from the overall partnership approach.</w:t>
            </w:r>
          </w:p>
        </w:tc>
        <w:tc>
          <w:tcPr>
            <w:tcW w:w="5401" w:type="dxa"/>
          </w:tcPr>
          <w:p w14:paraId="59D0A5DA" w14:textId="77777777" w:rsidR="00CE13BA" w:rsidRDefault="00CE13BA" w:rsidP="00840771">
            <w:pPr>
              <w:rPr>
                <w:sz w:val="20"/>
                <w:szCs w:val="20"/>
              </w:rPr>
            </w:pPr>
            <w:r>
              <w:rPr>
                <w:sz w:val="20"/>
                <w:szCs w:val="20"/>
              </w:rPr>
              <w:t>The PPG teams of the child projects coordinated project development throughout the preparation phase. This process was supported by development of a program level results framework that each of the child projects could refer to and indicate specific project level contributions.</w:t>
            </w:r>
          </w:p>
          <w:p w14:paraId="34778878" w14:textId="77777777" w:rsidR="00CE13BA" w:rsidRDefault="00CE13BA" w:rsidP="00840771">
            <w:pPr>
              <w:rPr>
                <w:sz w:val="20"/>
                <w:szCs w:val="20"/>
              </w:rPr>
            </w:pPr>
            <w:r>
              <w:rPr>
                <w:sz w:val="20"/>
                <w:szCs w:val="20"/>
              </w:rPr>
              <w:t>Common approaches were adopted by the child projects for certain indicators and monitoring tools, including the adapted UNDP Capacity Development Scorecard and knowledge, attitudes and practices (KAP) surveys. A program level knowledge management strategy will be developed under the C-SAP1 project (national agrobiodiversity), and each child project, including the Hubei project, will use this strategy in formulating project specific knowledge management strategies and action plans.</w:t>
            </w:r>
          </w:p>
          <w:p w14:paraId="68BB2920" w14:textId="77777777" w:rsidR="00CE13BA" w:rsidRPr="00205D4E" w:rsidRDefault="00CE13BA" w:rsidP="00840771">
            <w:pPr>
              <w:rPr>
                <w:sz w:val="20"/>
                <w:szCs w:val="20"/>
              </w:rPr>
            </w:pPr>
            <w:r>
              <w:rPr>
                <w:sz w:val="20"/>
                <w:szCs w:val="20"/>
              </w:rPr>
              <w:t>The program steering committee is another important aspect of the programmatic approach, providing a platform for information sharing and facilitating program level results. Annual program progress reports will document the consolidated results achieved year on year, and also reflect achievements that extend beyond the individual project level.</w:t>
            </w:r>
          </w:p>
        </w:tc>
        <w:tc>
          <w:tcPr>
            <w:tcW w:w="2251" w:type="dxa"/>
          </w:tcPr>
          <w:p w14:paraId="6F25A00A" w14:textId="77777777" w:rsidR="00CE13BA" w:rsidRDefault="00CE13BA" w:rsidP="00840771">
            <w:pPr>
              <w:rPr>
                <w:sz w:val="20"/>
                <w:szCs w:val="20"/>
              </w:rPr>
            </w:pPr>
            <w:r>
              <w:rPr>
                <w:sz w:val="20"/>
                <w:szCs w:val="20"/>
              </w:rPr>
              <w:t>Section III: Project Strategy (program contributions);</w:t>
            </w:r>
          </w:p>
          <w:p w14:paraId="1179A3A9" w14:textId="77777777" w:rsidR="00CE13BA" w:rsidRDefault="00CE13BA" w:rsidP="00840771">
            <w:pPr>
              <w:rPr>
                <w:sz w:val="20"/>
                <w:szCs w:val="20"/>
              </w:rPr>
            </w:pPr>
            <w:r>
              <w:rPr>
                <w:sz w:val="20"/>
                <w:szCs w:val="20"/>
              </w:rPr>
              <w:t>Section IV: Results and Partnerships (Outputs 4.1, 4.2), Partnerships, Stakeholder engagement plan.</w:t>
            </w:r>
          </w:p>
          <w:p w14:paraId="02883FF9" w14:textId="77777777" w:rsidR="00CE13BA" w:rsidRDefault="00CE13BA" w:rsidP="00840771">
            <w:pPr>
              <w:rPr>
                <w:sz w:val="20"/>
                <w:szCs w:val="20"/>
              </w:rPr>
            </w:pPr>
            <w:r>
              <w:rPr>
                <w:sz w:val="20"/>
                <w:szCs w:val="20"/>
              </w:rPr>
              <w:t>Annex E: Stakeholder engagement plan</w:t>
            </w:r>
          </w:p>
          <w:p w14:paraId="400AE210" w14:textId="77777777" w:rsidR="00CE13BA" w:rsidRPr="00205D4E" w:rsidRDefault="00CE13BA" w:rsidP="00840771">
            <w:pPr>
              <w:rPr>
                <w:sz w:val="20"/>
                <w:szCs w:val="20"/>
              </w:rPr>
            </w:pPr>
          </w:p>
        </w:tc>
      </w:tr>
    </w:tbl>
    <w:p w14:paraId="225285A3" w14:textId="77777777" w:rsidR="0035107A" w:rsidRPr="003A2019" w:rsidRDefault="0035107A" w:rsidP="0035107A">
      <w:pPr>
        <w:rPr>
          <w:rFonts w:eastAsia="Times New Roman"/>
          <w:color w:val="000000"/>
        </w:rPr>
      </w:pPr>
    </w:p>
    <w:p w14:paraId="52DD9176" w14:textId="77777777" w:rsidR="0035107A" w:rsidRPr="003A2019" w:rsidRDefault="0035107A" w:rsidP="0035107A">
      <w:pPr>
        <w:rPr>
          <w:rFonts w:eastAsia="Times New Roman"/>
          <w:color w:val="000000"/>
        </w:rPr>
      </w:pPr>
    </w:p>
    <w:p w14:paraId="19222E24" w14:textId="77777777" w:rsidR="0035107A" w:rsidRPr="003A2019" w:rsidRDefault="0035107A" w:rsidP="0035107A">
      <w:pPr>
        <w:rPr>
          <w:rFonts w:eastAsia="Times New Roman"/>
          <w:color w:val="000000"/>
        </w:rPr>
        <w:sectPr w:rsidR="0035107A" w:rsidRPr="003A2019" w:rsidSect="00AF2FE3">
          <w:pgSz w:w="12240" w:h="15840"/>
          <w:pgMar w:top="720" w:right="900" w:bottom="1440" w:left="720" w:header="720" w:footer="720" w:gutter="0"/>
          <w:cols w:space="720"/>
          <w:docGrid w:linePitch="360"/>
        </w:sectPr>
      </w:pPr>
    </w:p>
    <w:p w14:paraId="4F50DF7D" w14:textId="77777777" w:rsidR="0035107A" w:rsidRPr="003A2019" w:rsidRDefault="0035107A" w:rsidP="0035107A">
      <w:pPr>
        <w:rPr>
          <w:rFonts w:eastAsia="Times New Roman"/>
          <w:b/>
          <w:smallCaps/>
          <w:color w:val="000000"/>
        </w:rPr>
      </w:pPr>
      <w:r w:rsidRPr="003A2019">
        <w:rPr>
          <w:rFonts w:eastAsia="Times New Roman"/>
          <w:color w:val="000000"/>
        </w:rPr>
        <w:br w:type="page"/>
      </w:r>
      <w:r w:rsidRPr="003A2019" w:rsidDel="00343BD0">
        <w:rPr>
          <w:rFonts w:eastAsia="Times New Roman"/>
          <w:b/>
          <w:smallCaps/>
          <w:color w:val="000000"/>
        </w:rPr>
        <w:t xml:space="preserve"> </w:t>
      </w:r>
      <w:r w:rsidRPr="003A2019">
        <w:rPr>
          <w:rFonts w:eastAsia="Times New Roman"/>
          <w:b/>
          <w:smallCaps/>
          <w:color w:val="000000"/>
        </w:rPr>
        <w:t xml:space="preserve">Annex </w:t>
      </w:r>
      <w:r w:rsidRPr="003A2019">
        <w:rPr>
          <w:rFonts w:eastAsia="Times New Roman"/>
          <w:b/>
          <w:caps/>
          <w:color w:val="000000"/>
        </w:rPr>
        <w:t>C</w:t>
      </w:r>
      <w:r w:rsidRPr="003A2019">
        <w:rPr>
          <w:rFonts w:eastAsia="Times New Roman"/>
          <w:b/>
          <w:smallCaps/>
          <w:color w:val="000000"/>
        </w:rPr>
        <w:t>:  status of implementation of project preparation activities and the use of funds</w:t>
      </w:r>
      <w:r w:rsidR="001414B0" w:rsidRPr="003A2019">
        <w:rPr>
          <w:rStyle w:val="FootnoteReference"/>
          <w:rFonts w:eastAsia="Times New Roman"/>
          <w:b/>
          <w:smallCaps/>
          <w:color w:val="000000"/>
        </w:rPr>
        <w:footnoteReference w:id="14"/>
      </w:r>
    </w:p>
    <w:p w14:paraId="00E10BA9" w14:textId="77777777" w:rsidR="002722C6" w:rsidRPr="003A2019" w:rsidRDefault="002722C6" w:rsidP="0035107A">
      <w:pPr>
        <w:rPr>
          <w:rFonts w:eastAsia="Times New Roman"/>
          <w:b/>
          <w:smallCaps/>
          <w:color w:val="000000"/>
        </w:rPr>
      </w:pPr>
    </w:p>
    <w:p w14:paraId="54890246" w14:textId="77777777" w:rsidR="0035107A" w:rsidRPr="003A2019" w:rsidRDefault="002722C6" w:rsidP="0035107A">
      <w:pPr>
        <w:spacing w:after="120"/>
        <w:rPr>
          <w:rFonts w:eastAsia="Times New Roman"/>
          <w:smallCaps/>
          <w:color w:val="000000"/>
        </w:rPr>
      </w:pPr>
      <w:r w:rsidRPr="003A2019">
        <w:rPr>
          <w:rFonts w:eastAsia="Times New Roman"/>
          <w:smallCaps/>
          <w:color w:val="000000"/>
        </w:rPr>
        <w:t>A</w:t>
      </w:r>
      <w:r w:rsidR="0035107A" w:rsidRPr="003A2019">
        <w:rPr>
          <w:rFonts w:eastAsia="Times New Roman"/>
          <w:smallCaps/>
          <w:color w:val="000000"/>
        </w:rPr>
        <w:t xml:space="preserve">.  </w:t>
      </w:r>
      <w:r w:rsidR="008D098B">
        <w:rPr>
          <w:rFonts w:eastAsia="Times New Roman"/>
          <w:color w:val="000000"/>
        </w:rPr>
        <w:t>P</w:t>
      </w:r>
      <w:r w:rsidR="0035107A" w:rsidRPr="008D098B">
        <w:rPr>
          <w:rFonts w:eastAsia="Times New Roman"/>
          <w:color w:val="000000"/>
        </w:rPr>
        <w:t>rovide detailed funding amount of the</w:t>
      </w:r>
      <w:r w:rsidR="008D098B">
        <w:rPr>
          <w:rFonts w:eastAsia="Times New Roman"/>
          <w:color w:val="000000"/>
        </w:rPr>
        <w:t xml:space="preserve"> PPG</w:t>
      </w:r>
      <w:r w:rsidR="0035107A" w:rsidRPr="008D098B">
        <w:rPr>
          <w:rFonts w:eastAsia="Times New Roman"/>
          <w:color w:val="000000"/>
        </w:rPr>
        <w:t xml:space="preserve"> activities financing status in the table below</w:t>
      </w:r>
      <w:r w:rsidR="0035107A" w:rsidRPr="003A2019">
        <w:rPr>
          <w:rFonts w:eastAsia="Times New Roman"/>
          <w:smallCaps/>
          <w:color w:val="000000"/>
        </w:rPr>
        <w:t>:</w:t>
      </w:r>
      <w:r w:rsidR="0035107A" w:rsidRPr="003A2019">
        <w:rPr>
          <w:rFonts w:eastAsia="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7FA9" w:rsidRPr="00A540C1" w14:paraId="78163321" w14:textId="77777777" w:rsidTr="00357FA9">
        <w:trPr>
          <w:trHeight w:val="233"/>
        </w:trPr>
        <w:tc>
          <w:tcPr>
            <w:tcW w:w="9900" w:type="dxa"/>
            <w:gridSpan w:val="4"/>
          </w:tcPr>
          <w:p w14:paraId="2FB9704E" w14:textId="77777777" w:rsidR="00357FA9" w:rsidRPr="003A2019" w:rsidRDefault="00357FA9" w:rsidP="00357FA9">
            <w:pPr>
              <w:rPr>
                <w:rFonts w:eastAsia="Times New Roman"/>
                <w:color w:val="000000"/>
              </w:rPr>
            </w:pPr>
            <w:r w:rsidRPr="003A2019">
              <w:rPr>
                <w:rFonts w:eastAsia="Times New Roman"/>
                <w:color w:val="000000"/>
              </w:rPr>
              <w:t xml:space="preserve">PPG Grant Approved at PIF:  </w:t>
            </w:r>
            <w:r w:rsidRPr="003A2019">
              <w:rPr>
                <w:rFonts w:eastAsia="Times New Roman"/>
                <w:b/>
                <w:smallCaps/>
                <w:color w:val="000000"/>
              </w:rPr>
              <w:fldChar w:fldCharType="begin">
                <w:ffData>
                  <w:name w:val="ProjectConcerns"/>
                  <w:enabled/>
                  <w:calcOnExit w:val="0"/>
                  <w:textInput/>
                </w:ffData>
              </w:fldChar>
            </w:r>
            <w:r w:rsidRPr="003A2019">
              <w:rPr>
                <w:rFonts w:eastAsia="Times New Roman"/>
                <w:b/>
                <w:smallCaps/>
                <w:color w:val="000000"/>
              </w:rPr>
              <w:instrText xml:space="preserve"> FORMTEXT </w:instrText>
            </w:r>
            <w:r w:rsidRPr="003A2019">
              <w:rPr>
                <w:rFonts w:eastAsia="Times New Roman"/>
                <w:b/>
                <w:smallCaps/>
                <w:color w:val="000000"/>
              </w:rPr>
            </w:r>
            <w:r w:rsidRPr="003A2019">
              <w:rPr>
                <w:rFonts w:eastAsia="Times New Roman"/>
                <w:b/>
                <w:smallCaps/>
                <w:color w:val="000000"/>
              </w:rPr>
              <w:fldChar w:fldCharType="separate"/>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color w:val="000000"/>
              </w:rPr>
              <w:fldChar w:fldCharType="end"/>
            </w:r>
          </w:p>
        </w:tc>
      </w:tr>
      <w:tr w:rsidR="00357FA9" w:rsidRPr="00A540C1" w14:paraId="6521136B" w14:textId="77777777" w:rsidTr="00357FA9">
        <w:trPr>
          <w:trHeight w:val="233"/>
        </w:trPr>
        <w:tc>
          <w:tcPr>
            <w:tcW w:w="4500" w:type="dxa"/>
            <w:vMerge w:val="restart"/>
            <w:vAlign w:val="center"/>
          </w:tcPr>
          <w:p w14:paraId="06B46E2E" w14:textId="77777777" w:rsidR="00357FA9" w:rsidRPr="003A2019" w:rsidRDefault="00357FA9" w:rsidP="00357FA9">
            <w:pPr>
              <w:jc w:val="center"/>
              <w:rPr>
                <w:rFonts w:eastAsia="Times New Roman"/>
                <w:b/>
                <w:color w:val="000000"/>
              </w:rPr>
            </w:pPr>
            <w:r w:rsidRPr="003A2019">
              <w:rPr>
                <w:rFonts w:eastAsia="Times New Roman"/>
                <w:b/>
                <w:i/>
                <w:color w:val="000000"/>
              </w:rPr>
              <w:t>Project Preparation Activities Implemented</w:t>
            </w:r>
          </w:p>
        </w:tc>
        <w:tc>
          <w:tcPr>
            <w:tcW w:w="5400" w:type="dxa"/>
            <w:gridSpan w:val="3"/>
          </w:tcPr>
          <w:p w14:paraId="52F3917C" w14:textId="77777777" w:rsidR="00357FA9" w:rsidRPr="003A2019" w:rsidRDefault="00357FA9" w:rsidP="00357FA9">
            <w:pPr>
              <w:jc w:val="center"/>
              <w:rPr>
                <w:rFonts w:eastAsia="Times New Roman"/>
                <w:b/>
                <w:i/>
                <w:color w:val="000000"/>
              </w:rPr>
            </w:pPr>
            <w:r w:rsidRPr="003A2019">
              <w:rPr>
                <w:rFonts w:eastAsia="Times New Roman"/>
                <w:b/>
                <w:i/>
                <w:color w:val="000000"/>
              </w:rPr>
              <w:t>GEF/LDCF/SCCF Amount ($)</w:t>
            </w:r>
          </w:p>
        </w:tc>
      </w:tr>
      <w:tr w:rsidR="00357FA9" w:rsidRPr="00A540C1" w14:paraId="6FA3F1BA" w14:textId="77777777" w:rsidTr="00357FA9">
        <w:trPr>
          <w:trHeight w:val="232"/>
        </w:trPr>
        <w:tc>
          <w:tcPr>
            <w:tcW w:w="4500" w:type="dxa"/>
            <w:vMerge/>
          </w:tcPr>
          <w:p w14:paraId="40F2D3C0" w14:textId="77777777" w:rsidR="00357FA9" w:rsidRPr="003A2019" w:rsidRDefault="00357FA9" w:rsidP="00357FA9">
            <w:pPr>
              <w:jc w:val="center"/>
              <w:rPr>
                <w:rFonts w:eastAsia="Times New Roman"/>
                <w:b/>
                <w:color w:val="000000"/>
              </w:rPr>
            </w:pPr>
          </w:p>
        </w:tc>
        <w:tc>
          <w:tcPr>
            <w:tcW w:w="1620" w:type="dxa"/>
          </w:tcPr>
          <w:p w14:paraId="3EB24B76" w14:textId="77777777" w:rsidR="00357FA9" w:rsidRPr="003A2019" w:rsidRDefault="00357FA9" w:rsidP="00357FA9">
            <w:pPr>
              <w:jc w:val="center"/>
              <w:rPr>
                <w:rFonts w:eastAsia="Times New Roman"/>
                <w:b/>
                <w:i/>
                <w:color w:val="000000"/>
              </w:rPr>
            </w:pPr>
            <w:r w:rsidRPr="003A2019">
              <w:rPr>
                <w:rFonts w:eastAsia="Times New Roman"/>
                <w:b/>
                <w:i/>
                <w:color w:val="000000"/>
              </w:rPr>
              <w:t>Budgeted Amount</w:t>
            </w:r>
          </w:p>
        </w:tc>
        <w:tc>
          <w:tcPr>
            <w:tcW w:w="1890" w:type="dxa"/>
          </w:tcPr>
          <w:p w14:paraId="5905B81F" w14:textId="77777777" w:rsidR="00357FA9" w:rsidRPr="003A2019" w:rsidRDefault="00357FA9" w:rsidP="00357FA9">
            <w:pPr>
              <w:jc w:val="center"/>
              <w:rPr>
                <w:rFonts w:eastAsia="Times New Roman"/>
                <w:i/>
                <w:color w:val="000000"/>
              </w:rPr>
            </w:pPr>
            <w:r w:rsidRPr="003A2019">
              <w:rPr>
                <w:rFonts w:eastAsia="Times New Roman"/>
                <w:b/>
                <w:i/>
                <w:color w:val="000000"/>
              </w:rPr>
              <w:t xml:space="preserve">Amount Spent </w:t>
            </w:r>
            <w:proofErr w:type="spellStart"/>
            <w:r w:rsidRPr="003A2019">
              <w:rPr>
                <w:rFonts w:eastAsia="Times New Roman"/>
                <w:b/>
                <w:i/>
                <w:color w:val="000000"/>
              </w:rPr>
              <w:t>Todate</w:t>
            </w:r>
            <w:proofErr w:type="spellEnd"/>
          </w:p>
        </w:tc>
        <w:tc>
          <w:tcPr>
            <w:tcW w:w="1890" w:type="dxa"/>
            <w:shd w:val="clear" w:color="auto" w:fill="auto"/>
          </w:tcPr>
          <w:p w14:paraId="4B755753" w14:textId="77777777" w:rsidR="00357FA9" w:rsidRPr="003A2019" w:rsidRDefault="00357FA9" w:rsidP="00357FA9">
            <w:pPr>
              <w:jc w:val="center"/>
              <w:rPr>
                <w:rFonts w:eastAsia="Times New Roman"/>
                <w:i/>
                <w:color w:val="000000"/>
              </w:rPr>
            </w:pPr>
            <w:r w:rsidRPr="003A2019">
              <w:rPr>
                <w:rFonts w:eastAsia="Times New Roman"/>
                <w:b/>
                <w:i/>
                <w:color w:val="000000"/>
              </w:rPr>
              <w:t>Amount Committed</w:t>
            </w:r>
          </w:p>
        </w:tc>
      </w:tr>
      <w:tr w:rsidR="00357FA9" w:rsidRPr="00A540C1" w14:paraId="5BECAF82" w14:textId="77777777" w:rsidTr="00357FA9">
        <w:tc>
          <w:tcPr>
            <w:tcW w:w="4500" w:type="dxa"/>
          </w:tcPr>
          <w:p w14:paraId="7F7D5FF5" w14:textId="77777777" w:rsidR="00357FA9" w:rsidRDefault="00357FA9" w:rsidP="00357FA9">
            <w:pPr>
              <w:rPr>
                <w:rFonts w:eastAsia="Times New Roman"/>
                <w:color w:val="000000"/>
              </w:rPr>
            </w:pPr>
            <w:bookmarkStart w:id="20" w:name="ApprovedActivity_01"/>
            <w:r>
              <w:rPr>
                <w:rFonts w:eastAsia="Times New Roman"/>
                <w:color w:val="000000"/>
              </w:rPr>
              <w:t>Component A: Preparatory Technical Studies &amp; Reviews</w:t>
            </w:r>
          </w:p>
          <w:p w14:paraId="07D72FB8" w14:textId="77777777" w:rsidR="00357FA9" w:rsidRPr="003A2019" w:rsidRDefault="00357FA9" w:rsidP="00357FA9">
            <w:pPr>
              <w:rPr>
                <w:rFonts w:eastAsia="Times New Roman"/>
                <w:b/>
                <w:color w:val="000000"/>
                <w:u w:val="single"/>
              </w:rPr>
            </w:pPr>
          </w:p>
        </w:tc>
        <w:bookmarkEnd w:id="20"/>
        <w:tc>
          <w:tcPr>
            <w:tcW w:w="1620" w:type="dxa"/>
          </w:tcPr>
          <w:p w14:paraId="654E671B" w14:textId="77777777" w:rsidR="00357FA9" w:rsidRPr="003A2019" w:rsidRDefault="00357FA9" w:rsidP="00357FA9">
            <w:pPr>
              <w:jc w:val="right"/>
              <w:rPr>
                <w:rFonts w:eastAsia="Times New Roman"/>
                <w:color w:val="000000"/>
              </w:rPr>
            </w:pPr>
            <w:r>
              <w:rPr>
                <w:rFonts w:eastAsia="Times New Roman"/>
                <w:color w:val="000000"/>
              </w:rPr>
              <w:t>25,000.00</w:t>
            </w:r>
          </w:p>
        </w:tc>
        <w:tc>
          <w:tcPr>
            <w:tcW w:w="1890" w:type="dxa"/>
          </w:tcPr>
          <w:p w14:paraId="0BD658AB" w14:textId="77777777" w:rsidR="00357FA9" w:rsidRPr="003A2019" w:rsidRDefault="00357FA9" w:rsidP="00357FA9">
            <w:pPr>
              <w:jc w:val="right"/>
              <w:rPr>
                <w:rFonts w:eastAsia="Times New Roman"/>
                <w:color w:val="000000"/>
              </w:rPr>
            </w:pPr>
            <w:r>
              <w:rPr>
                <w:rFonts w:eastAsia="Times New Roman"/>
                <w:color w:val="000000"/>
              </w:rPr>
              <w:t>14,129.46</w:t>
            </w:r>
          </w:p>
        </w:tc>
        <w:tc>
          <w:tcPr>
            <w:tcW w:w="1890" w:type="dxa"/>
            <w:shd w:val="clear" w:color="auto" w:fill="auto"/>
          </w:tcPr>
          <w:p w14:paraId="39145424" w14:textId="77777777" w:rsidR="00357FA9" w:rsidRPr="003A2019" w:rsidRDefault="00357FA9" w:rsidP="00357FA9">
            <w:pPr>
              <w:jc w:val="right"/>
              <w:rPr>
                <w:rFonts w:eastAsia="Times New Roman"/>
                <w:color w:val="000000"/>
              </w:rPr>
            </w:pPr>
            <w:r>
              <w:rPr>
                <w:rFonts w:eastAsia="Times New Roman"/>
                <w:color w:val="000000"/>
              </w:rPr>
              <w:t>10,870.55</w:t>
            </w:r>
          </w:p>
        </w:tc>
      </w:tr>
      <w:tr w:rsidR="00357FA9" w:rsidRPr="00A540C1" w14:paraId="3DF54BCC" w14:textId="77777777" w:rsidTr="00357FA9">
        <w:tc>
          <w:tcPr>
            <w:tcW w:w="4500" w:type="dxa"/>
          </w:tcPr>
          <w:p w14:paraId="2216048A" w14:textId="77777777" w:rsidR="00357FA9" w:rsidRPr="003A2019" w:rsidRDefault="00357FA9" w:rsidP="00357FA9">
            <w:pPr>
              <w:rPr>
                <w:rFonts w:eastAsia="Times New Roman"/>
                <w:color w:val="000000"/>
              </w:rPr>
            </w:pPr>
            <w:bookmarkStart w:id="21" w:name="ApprovedActivity_02"/>
            <w:r>
              <w:rPr>
                <w:rFonts w:eastAsia="Times New Roman"/>
                <w:color w:val="000000"/>
              </w:rPr>
              <w:t>Component B: Formulation of the UNDP-GEF Prodoc, CEO ER, and Mandatory and Project Specific Annexes</w:t>
            </w:r>
          </w:p>
        </w:tc>
        <w:bookmarkEnd w:id="21"/>
        <w:tc>
          <w:tcPr>
            <w:tcW w:w="1620" w:type="dxa"/>
          </w:tcPr>
          <w:p w14:paraId="41B8F4B4" w14:textId="77777777" w:rsidR="00357FA9" w:rsidRPr="003A2019" w:rsidRDefault="00357FA9" w:rsidP="00357FA9">
            <w:pPr>
              <w:jc w:val="right"/>
              <w:rPr>
                <w:rFonts w:eastAsia="Times New Roman"/>
                <w:color w:val="000000"/>
              </w:rPr>
            </w:pPr>
            <w:r>
              <w:rPr>
                <w:rFonts w:eastAsia="Times New Roman"/>
                <w:color w:val="000000"/>
              </w:rPr>
              <w:t>12,500.00</w:t>
            </w:r>
          </w:p>
        </w:tc>
        <w:tc>
          <w:tcPr>
            <w:tcW w:w="1890" w:type="dxa"/>
          </w:tcPr>
          <w:p w14:paraId="6F907DAC" w14:textId="77777777" w:rsidR="00357FA9" w:rsidRPr="003A2019" w:rsidRDefault="00357FA9" w:rsidP="00357FA9">
            <w:pPr>
              <w:jc w:val="right"/>
              <w:rPr>
                <w:rFonts w:eastAsia="Times New Roman"/>
                <w:color w:val="000000"/>
              </w:rPr>
            </w:pPr>
            <w:r>
              <w:rPr>
                <w:rFonts w:eastAsia="Times New Roman"/>
                <w:color w:val="000000"/>
              </w:rPr>
              <w:t>7,064.73</w:t>
            </w:r>
          </w:p>
        </w:tc>
        <w:tc>
          <w:tcPr>
            <w:tcW w:w="1890" w:type="dxa"/>
            <w:shd w:val="clear" w:color="auto" w:fill="auto"/>
          </w:tcPr>
          <w:p w14:paraId="153218FD" w14:textId="77777777" w:rsidR="00357FA9" w:rsidRPr="003A2019" w:rsidRDefault="00357FA9" w:rsidP="00357FA9">
            <w:pPr>
              <w:jc w:val="right"/>
              <w:rPr>
                <w:rFonts w:eastAsia="Times New Roman"/>
                <w:color w:val="000000"/>
              </w:rPr>
            </w:pPr>
            <w:r>
              <w:rPr>
                <w:rFonts w:eastAsia="Times New Roman"/>
                <w:color w:val="000000"/>
              </w:rPr>
              <w:t>5,435.27</w:t>
            </w:r>
          </w:p>
        </w:tc>
      </w:tr>
      <w:tr w:rsidR="00357FA9" w:rsidRPr="00A540C1" w14:paraId="2913455F" w14:textId="77777777" w:rsidTr="00357FA9">
        <w:tc>
          <w:tcPr>
            <w:tcW w:w="4500" w:type="dxa"/>
          </w:tcPr>
          <w:p w14:paraId="06699932" w14:textId="77777777" w:rsidR="00357FA9" w:rsidRDefault="00357FA9" w:rsidP="00357FA9">
            <w:pPr>
              <w:rPr>
                <w:rFonts w:eastAsia="Times New Roman"/>
                <w:color w:val="000000"/>
              </w:rPr>
            </w:pPr>
            <w:bookmarkStart w:id="22" w:name="ApprovedActivity_03"/>
            <w:r>
              <w:rPr>
                <w:rFonts w:eastAsia="Times New Roman"/>
                <w:color w:val="000000"/>
              </w:rPr>
              <w:t>Component C: Validation Workshop and Report</w:t>
            </w:r>
          </w:p>
          <w:p w14:paraId="1C26BC9A" w14:textId="77777777" w:rsidR="00357FA9" w:rsidRDefault="00357FA9" w:rsidP="00357FA9">
            <w:pPr>
              <w:rPr>
                <w:rFonts w:eastAsia="Times New Roman"/>
                <w:color w:val="000000"/>
              </w:rPr>
            </w:pPr>
          </w:p>
          <w:p w14:paraId="151E2495" w14:textId="77777777" w:rsidR="00357FA9" w:rsidRPr="003A2019" w:rsidRDefault="00357FA9" w:rsidP="00357FA9">
            <w:pPr>
              <w:rPr>
                <w:rFonts w:eastAsia="Times New Roman"/>
                <w:color w:val="000000"/>
              </w:rPr>
            </w:pPr>
          </w:p>
        </w:tc>
        <w:bookmarkEnd w:id="22"/>
        <w:tc>
          <w:tcPr>
            <w:tcW w:w="1620" w:type="dxa"/>
          </w:tcPr>
          <w:p w14:paraId="406E2A4A" w14:textId="77777777" w:rsidR="00357FA9" w:rsidRPr="003A2019" w:rsidRDefault="00357FA9" w:rsidP="00357FA9">
            <w:pPr>
              <w:jc w:val="right"/>
              <w:rPr>
                <w:rFonts w:eastAsia="Times New Roman"/>
                <w:color w:val="000000"/>
              </w:rPr>
            </w:pPr>
            <w:r>
              <w:rPr>
                <w:rFonts w:eastAsia="Times New Roman"/>
                <w:color w:val="000000"/>
              </w:rPr>
              <w:t>12,500.00</w:t>
            </w:r>
          </w:p>
        </w:tc>
        <w:tc>
          <w:tcPr>
            <w:tcW w:w="1890" w:type="dxa"/>
          </w:tcPr>
          <w:p w14:paraId="5D5941A2" w14:textId="77777777" w:rsidR="00357FA9" w:rsidRPr="003A2019" w:rsidRDefault="00357FA9" w:rsidP="00357FA9">
            <w:pPr>
              <w:jc w:val="right"/>
              <w:rPr>
                <w:rFonts w:eastAsia="Times New Roman"/>
                <w:color w:val="000000"/>
              </w:rPr>
            </w:pPr>
            <w:r>
              <w:rPr>
                <w:rFonts w:eastAsia="Times New Roman"/>
                <w:color w:val="000000"/>
              </w:rPr>
              <w:t>7,064.73</w:t>
            </w:r>
          </w:p>
        </w:tc>
        <w:tc>
          <w:tcPr>
            <w:tcW w:w="1890" w:type="dxa"/>
            <w:shd w:val="clear" w:color="auto" w:fill="auto"/>
          </w:tcPr>
          <w:p w14:paraId="4437BB25" w14:textId="77777777" w:rsidR="00357FA9" w:rsidRPr="003A2019" w:rsidRDefault="00357FA9" w:rsidP="00357FA9">
            <w:pPr>
              <w:jc w:val="right"/>
              <w:rPr>
                <w:rFonts w:eastAsia="Times New Roman"/>
                <w:color w:val="000000"/>
              </w:rPr>
            </w:pPr>
            <w:r>
              <w:rPr>
                <w:rFonts w:eastAsia="Times New Roman"/>
                <w:color w:val="000000"/>
              </w:rPr>
              <w:t>5,435.27</w:t>
            </w:r>
          </w:p>
        </w:tc>
      </w:tr>
      <w:tr w:rsidR="00357FA9" w:rsidRPr="00A540C1" w14:paraId="05A533D2" w14:textId="77777777" w:rsidTr="00357FA9">
        <w:tc>
          <w:tcPr>
            <w:tcW w:w="4500" w:type="dxa"/>
            <w:tcBorders>
              <w:top w:val="double" w:sz="4" w:space="0" w:color="auto"/>
            </w:tcBorders>
          </w:tcPr>
          <w:p w14:paraId="63591990" w14:textId="77777777" w:rsidR="00357FA9" w:rsidRDefault="00357FA9" w:rsidP="00357FA9">
            <w:pPr>
              <w:rPr>
                <w:rFonts w:eastAsia="Times New Roman"/>
                <w:b/>
                <w:color w:val="000000"/>
              </w:rPr>
            </w:pPr>
            <w:r w:rsidRPr="003A2019">
              <w:rPr>
                <w:rFonts w:eastAsia="Times New Roman"/>
                <w:b/>
                <w:color w:val="000000"/>
              </w:rPr>
              <w:t>Total</w:t>
            </w:r>
          </w:p>
          <w:p w14:paraId="6C369129" w14:textId="77777777" w:rsidR="00357FA9" w:rsidRDefault="00357FA9" w:rsidP="00357FA9">
            <w:pPr>
              <w:rPr>
                <w:rFonts w:eastAsia="Times New Roman"/>
                <w:b/>
                <w:color w:val="000000"/>
              </w:rPr>
            </w:pPr>
          </w:p>
          <w:p w14:paraId="046BC8A9" w14:textId="77777777" w:rsidR="00357FA9" w:rsidRPr="003A2019" w:rsidRDefault="00357FA9" w:rsidP="00357FA9">
            <w:pPr>
              <w:rPr>
                <w:rFonts w:eastAsia="Times New Roman"/>
                <w:b/>
                <w:color w:val="000000"/>
              </w:rPr>
            </w:pPr>
          </w:p>
        </w:tc>
        <w:tc>
          <w:tcPr>
            <w:tcW w:w="1620" w:type="dxa"/>
            <w:tcBorders>
              <w:top w:val="double" w:sz="4" w:space="0" w:color="auto"/>
            </w:tcBorders>
          </w:tcPr>
          <w:p w14:paraId="35FDAB20" w14:textId="77777777" w:rsidR="00357FA9" w:rsidRPr="003A2019" w:rsidRDefault="00357FA9" w:rsidP="00357FA9">
            <w:pPr>
              <w:jc w:val="right"/>
              <w:rPr>
                <w:rFonts w:eastAsia="Times New Roman"/>
                <w:b/>
                <w:color w:val="000000"/>
                <w:u w:val="single"/>
              </w:rPr>
            </w:pPr>
            <w:r>
              <w:rPr>
                <w:rFonts w:eastAsia="Times New Roman"/>
                <w:b/>
                <w:color w:val="000000"/>
                <w:u w:val="single"/>
              </w:rPr>
              <w:t>50,000.00</w:t>
            </w:r>
          </w:p>
        </w:tc>
        <w:tc>
          <w:tcPr>
            <w:tcW w:w="1890" w:type="dxa"/>
            <w:tcBorders>
              <w:top w:val="double" w:sz="4" w:space="0" w:color="auto"/>
            </w:tcBorders>
          </w:tcPr>
          <w:p w14:paraId="5F9AB926" w14:textId="77777777" w:rsidR="00357FA9" w:rsidRPr="003A2019" w:rsidRDefault="00357FA9" w:rsidP="00357FA9">
            <w:pPr>
              <w:jc w:val="right"/>
              <w:rPr>
                <w:rFonts w:eastAsia="Times New Roman"/>
                <w:b/>
                <w:color w:val="000000"/>
                <w:u w:val="single"/>
              </w:rPr>
            </w:pPr>
            <w:r>
              <w:rPr>
                <w:rFonts w:eastAsia="Times New Roman"/>
                <w:b/>
                <w:color w:val="000000"/>
                <w:u w:val="single"/>
              </w:rPr>
              <w:t>28,258.91</w:t>
            </w:r>
          </w:p>
        </w:tc>
        <w:tc>
          <w:tcPr>
            <w:tcW w:w="1890" w:type="dxa"/>
            <w:tcBorders>
              <w:top w:val="double" w:sz="4" w:space="0" w:color="auto"/>
            </w:tcBorders>
            <w:shd w:val="clear" w:color="auto" w:fill="auto"/>
          </w:tcPr>
          <w:p w14:paraId="4DBDCE6E" w14:textId="77777777" w:rsidR="00357FA9" w:rsidRPr="00AC5BCE" w:rsidRDefault="00357FA9" w:rsidP="00357FA9">
            <w:pPr>
              <w:jc w:val="right"/>
              <w:rPr>
                <w:rFonts w:eastAsia="Times New Roman"/>
                <w:b/>
                <w:bCs/>
                <w:color w:val="000000"/>
                <w:u w:val="single"/>
              </w:rPr>
            </w:pPr>
            <w:r w:rsidRPr="00AC5BCE">
              <w:rPr>
                <w:rFonts w:eastAsia="Times New Roman"/>
                <w:b/>
                <w:bCs/>
                <w:color w:val="000000"/>
                <w:u w:val="single"/>
              </w:rPr>
              <w:t>21,741.09</w:t>
            </w:r>
          </w:p>
        </w:tc>
      </w:tr>
    </w:tbl>
    <w:p w14:paraId="1E6CCA6F" w14:textId="77777777" w:rsidR="0035107A" w:rsidRPr="003A2019" w:rsidRDefault="0035107A" w:rsidP="0035107A">
      <w:pPr>
        <w:rPr>
          <w:rFonts w:eastAsia="Times New Roman"/>
          <w:color w:val="000000"/>
          <w:sz w:val="18"/>
          <w:szCs w:val="18"/>
        </w:rPr>
      </w:pPr>
      <w:r w:rsidRPr="003A2019">
        <w:rPr>
          <w:rFonts w:eastAsia="Times New Roman"/>
          <w:color w:val="000000"/>
        </w:rPr>
        <w:t xml:space="preserve">      </w:t>
      </w:r>
    </w:p>
    <w:p w14:paraId="4E9EBACC" w14:textId="77777777" w:rsidR="0035107A" w:rsidRPr="003A2019" w:rsidRDefault="0035107A" w:rsidP="0035107A">
      <w:pPr>
        <w:rPr>
          <w:rFonts w:eastAsia="Times New Roman"/>
          <w:color w:val="000000"/>
          <w:sz w:val="18"/>
          <w:szCs w:val="18"/>
        </w:rPr>
      </w:pPr>
    </w:p>
    <w:p w14:paraId="3A70FFF9" w14:textId="77777777" w:rsidR="0035107A" w:rsidRPr="003A2019" w:rsidRDefault="0035107A" w:rsidP="0035107A">
      <w:pPr>
        <w:rPr>
          <w:rFonts w:eastAsia="Times New Roman"/>
          <w:b/>
          <w:smallCaps/>
          <w:color w:val="000000"/>
        </w:rPr>
      </w:pPr>
      <w:r w:rsidRPr="003A2019">
        <w:rPr>
          <w:rFonts w:eastAsia="Times New Roman"/>
          <w:b/>
          <w:smallCaps/>
          <w:color w:val="000000"/>
        </w:rPr>
        <w:br w:type="page"/>
      </w:r>
    </w:p>
    <w:p w14:paraId="1C18C176" w14:textId="77777777" w:rsidR="0035107A" w:rsidRPr="003A2019" w:rsidRDefault="0035107A" w:rsidP="0035107A">
      <w:pPr>
        <w:rPr>
          <w:rFonts w:eastAsia="Times New Roman"/>
          <w:b/>
          <w:smallCaps/>
          <w:color w:val="000000"/>
        </w:rPr>
        <w:sectPr w:rsidR="0035107A" w:rsidRPr="003A2019" w:rsidSect="00AF2FE3">
          <w:type w:val="continuous"/>
          <w:pgSz w:w="12240" w:h="15840"/>
          <w:pgMar w:top="720" w:right="900" w:bottom="1440" w:left="720" w:header="720" w:footer="720" w:gutter="0"/>
          <w:cols w:space="720"/>
          <w:docGrid w:linePitch="360"/>
        </w:sectPr>
      </w:pPr>
    </w:p>
    <w:p w14:paraId="7CC282B6" w14:textId="77777777" w:rsidR="0035107A" w:rsidRPr="003A2019" w:rsidRDefault="002722C6" w:rsidP="0035107A">
      <w:pPr>
        <w:rPr>
          <w:rFonts w:eastAsia="Times New Roman"/>
          <w:color w:val="000000"/>
        </w:rPr>
      </w:pPr>
      <w:r w:rsidRPr="003A2019">
        <w:rPr>
          <w:rFonts w:eastAsia="Times New Roman"/>
          <w:b/>
          <w:smallCaps/>
          <w:color w:val="000000"/>
        </w:rPr>
        <w:t>annex D</w:t>
      </w:r>
      <w:r w:rsidR="0035107A" w:rsidRPr="003A2019">
        <w:rPr>
          <w:rFonts w:eastAsia="Times New Roman"/>
          <w:b/>
          <w:smallCaps/>
          <w:color w:val="000000"/>
        </w:rPr>
        <w:t>:  calendar  of expected reflows (</w:t>
      </w:r>
      <w:r w:rsidR="0035107A" w:rsidRPr="003A2019">
        <w:rPr>
          <w:rFonts w:eastAsia="Times New Roman"/>
          <w:color w:val="000000"/>
        </w:rPr>
        <w:t>if non-grant instrument is used</w:t>
      </w:r>
      <w:r w:rsidR="0035107A" w:rsidRPr="003A2019">
        <w:rPr>
          <w:rFonts w:eastAsia="Times New Roman"/>
          <w:b/>
          <w:smallCaps/>
          <w:color w:val="000000"/>
        </w:rPr>
        <w:t>)</w:t>
      </w:r>
    </w:p>
    <w:p w14:paraId="4D1D7ED2" w14:textId="77777777" w:rsidR="0035107A" w:rsidRPr="003A2019" w:rsidRDefault="0035107A" w:rsidP="0035107A">
      <w:pPr>
        <w:rPr>
          <w:rFonts w:eastAsia="Times New Roman"/>
          <w:b/>
          <w:smallCaps/>
          <w:color w:val="000000"/>
        </w:rPr>
      </w:pPr>
    </w:p>
    <w:p w14:paraId="7F971E1E" w14:textId="77777777" w:rsidR="0035107A" w:rsidRPr="003A2019" w:rsidRDefault="0035107A" w:rsidP="0035107A">
      <w:pPr>
        <w:rPr>
          <w:rFonts w:eastAsia="Times New Roman"/>
          <w:color w:val="000000"/>
        </w:rPr>
      </w:pPr>
      <w:r w:rsidRPr="003A2019">
        <w:rPr>
          <w:rFonts w:eastAsia="Times New Roman"/>
          <w:color w:val="000000"/>
        </w:rPr>
        <w:t>Provide a calendar of expected reflows to the GEF/LDCF/SCCF Trust Fund</w:t>
      </w:r>
      <w:r w:rsidR="00DA3BE1" w:rsidRPr="003A2019">
        <w:rPr>
          <w:rFonts w:eastAsia="Times New Roman"/>
          <w:color w:val="000000"/>
        </w:rPr>
        <w:t>s</w:t>
      </w:r>
      <w:r w:rsidRPr="003A2019">
        <w:rPr>
          <w:rFonts w:eastAsia="Times New Roman"/>
          <w:color w:val="000000"/>
        </w:rPr>
        <w:t xml:space="preserve"> or to your Agency (and/or revolving fund that will be set up)</w:t>
      </w:r>
    </w:p>
    <w:p w14:paraId="636B7150" w14:textId="77777777" w:rsidR="0035107A" w:rsidRPr="003A2019" w:rsidRDefault="0035107A" w:rsidP="0035107A">
      <w:pPr>
        <w:rPr>
          <w:rFonts w:eastAsia="Times New Roman"/>
          <w:color w:val="000000"/>
        </w:rPr>
      </w:pPr>
    </w:p>
    <w:p w14:paraId="2BE6F330" w14:textId="77777777" w:rsidR="0035107A" w:rsidRPr="003A2019" w:rsidRDefault="00101098" w:rsidP="0035107A">
      <w:pPr>
        <w:rPr>
          <w:rFonts w:eastAsia="Times New Roman"/>
          <w:color w:val="000000"/>
        </w:rPr>
      </w:pPr>
      <w:r>
        <w:rPr>
          <w:rFonts w:eastAsia="Times New Roman"/>
          <w:color w:val="000000"/>
        </w:rPr>
        <w:t>N/A</w:t>
      </w:r>
    </w:p>
    <w:p w14:paraId="560C4C35" w14:textId="77777777" w:rsidR="0035107A" w:rsidRPr="003A2019" w:rsidRDefault="0035107A" w:rsidP="0035107A">
      <w:pPr>
        <w:rPr>
          <w:rFonts w:eastAsia="Times New Roman"/>
          <w:color w:val="000000"/>
        </w:rPr>
      </w:pPr>
    </w:p>
    <w:p w14:paraId="30D469F1" w14:textId="77777777" w:rsidR="0035107A" w:rsidRPr="003A2019" w:rsidRDefault="0035107A" w:rsidP="0035107A">
      <w:pPr>
        <w:rPr>
          <w:rFonts w:eastAsia="Times New Roman"/>
          <w:color w:val="000000"/>
        </w:rPr>
      </w:pPr>
    </w:p>
    <w:p w14:paraId="5FF11079" w14:textId="77777777" w:rsidR="0035107A" w:rsidRPr="003A2019" w:rsidRDefault="0035107A" w:rsidP="0035107A">
      <w:pPr>
        <w:rPr>
          <w:rFonts w:eastAsia="Times New Roman"/>
          <w:color w:val="000000"/>
        </w:rPr>
      </w:pPr>
    </w:p>
    <w:p w14:paraId="3E11EE90" w14:textId="77777777" w:rsidR="0035107A" w:rsidRPr="003A2019" w:rsidRDefault="0035107A" w:rsidP="0035107A">
      <w:pPr>
        <w:rPr>
          <w:rFonts w:eastAsia="Times New Roman"/>
          <w:color w:val="000000"/>
        </w:rPr>
      </w:pPr>
    </w:p>
    <w:p w14:paraId="50F9E6C6" w14:textId="77777777" w:rsidR="0035107A" w:rsidRPr="003A2019" w:rsidRDefault="0035107A" w:rsidP="0035107A">
      <w:pPr>
        <w:rPr>
          <w:rFonts w:eastAsia="Times New Roman"/>
          <w:color w:val="000000"/>
        </w:rPr>
      </w:pPr>
    </w:p>
    <w:p w14:paraId="1E171951" w14:textId="77777777" w:rsidR="0035107A" w:rsidRPr="003A2019" w:rsidRDefault="0035107A" w:rsidP="0035107A">
      <w:pPr>
        <w:rPr>
          <w:rFonts w:eastAsia="Times New Roman"/>
          <w:color w:val="000000"/>
        </w:rPr>
      </w:pPr>
    </w:p>
    <w:p w14:paraId="7732F4AA" w14:textId="77777777" w:rsidR="0035107A" w:rsidRPr="003A2019" w:rsidRDefault="0035107A" w:rsidP="0035107A">
      <w:pPr>
        <w:rPr>
          <w:rFonts w:eastAsia="Times New Roman"/>
          <w:color w:val="000000"/>
        </w:rPr>
      </w:pPr>
    </w:p>
    <w:p w14:paraId="78E11F75" w14:textId="77777777" w:rsidR="0035107A" w:rsidRPr="003A2019" w:rsidRDefault="0035107A" w:rsidP="0035107A">
      <w:pPr>
        <w:rPr>
          <w:rFonts w:eastAsia="Times New Roman"/>
          <w:color w:val="000000"/>
        </w:rPr>
      </w:pPr>
    </w:p>
    <w:p w14:paraId="6F80B586" w14:textId="77777777" w:rsidR="0035107A" w:rsidRPr="003A2019" w:rsidRDefault="0035107A" w:rsidP="0035107A">
      <w:pPr>
        <w:rPr>
          <w:rFonts w:eastAsia="Times New Roman"/>
          <w:color w:val="000000"/>
        </w:rPr>
      </w:pPr>
    </w:p>
    <w:p w14:paraId="37C0D6C8" w14:textId="77777777" w:rsidR="0035107A" w:rsidRPr="003A2019" w:rsidRDefault="0035107A" w:rsidP="0035107A">
      <w:pPr>
        <w:rPr>
          <w:rFonts w:eastAsia="Times New Roman"/>
          <w:color w:val="000000"/>
        </w:rPr>
      </w:pPr>
    </w:p>
    <w:p w14:paraId="7BFC8F4B" w14:textId="77777777" w:rsidR="0035107A" w:rsidRPr="003A2019" w:rsidRDefault="0035107A" w:rsidP="0035107A">
      <w:pPr>
        <w:rPr>
          <w:rFonts w:eastAsia="Times New Roman"/>
          <w:color w:val="000000"/>
        </w:rPr>
      </w:pPr>
    </w:p>
    <w:p w14:paraId="23122BE1" w14:textId="77777777" w:rsidR="0035107A" w:rsidRPr="003A2019" w:rsidRDefault="0035107A" w:rsidP="0035107A">
      <w:pPr>
        <w:rPr>
          <w:rFonts w:eastAsia="Times New Roman"/>
          <w:color w:val="000000"/>
        </w:rPr>
      </w:pPr>
    </w:p>
    <w:p w14:paraId="0B2A257E" w14:textId="77777777" w:rsidR="0035107A" w:rsidRPr="003A2019" w:rsidRDefault="0035107A" w:rsidP="0035107A">
      <w:pPr>
        <w:rPr>
          <w:rFonts w:eastAsia="Times New Roman"/>
          <w:color w:val="000000"/>
        </w:rPr>
      </w:pPr>
    </w:p>
    <w:p w14:paraId="6AED0293" w14:textId="77777777" w:rsidR="0035107A" w:rsidRPr="003A2019" w:rsidRDefault="0035107A" w:rsidP="0035107A">
      <w:pPr>
        <w:rPr>
          <w:rFonts w:eastAsia="Times New Roman"/>
          <w:color w:val="000000"/>
        </w:rPr>
      </w:pPr>
    </w:p>
    <w:p w14:paraId="2188BD43" w14:textId="77777777" w:rsidR="0035107A" w:rsidRPr="003A2019" w:rsidRDefault="0035107A" w:rsidP="0035107A">
      <w:pPr>
        <w:rPr>
          <w:rFonts w:eastAsia="Times New Roman"/>
          <w:color w:val="000000"/>
        </w:rPr>
      </w:pPr>
    </w:p>
    <w:p w14:paraId="15D1708F" w14:textId="77777777" w:rsidR="0035107A" w:rsidRPr="003A2019" w:rsidRDefault="0035107A" w:rsidP="0035107A">
      <w:pPr>
        <w:rPr>
          <w:rFonts w:eastAsia="Times New Roman"/>
          <w:color w:val="000000"/>
        </w:rPr>
      </w:pPr>
    </w:p>
    <w:p w14:paraId="1ED7E0CA" w14:textId="77777777" w:rsidR="0035107A" w:rsidRPr="003A2019" w:rsidRDefault="0035107A" w:rsidP="0035107A">
      <w:pPr>
        <w:rPr>
          <w:rFonts w:eastAsia="Times New Roman"/>
          <w:color w:val="000000"/>
        </w:rPr>
      </w:pPr>
    </w:p>
    <w:p w14:paraId="5AD759C2" w14:textId="77777777" w:rsidR="0035107A" w:rsidRPr="003A2019" w:rsidRDefault="0035107A" w:rsidP="0035107A">
      <w:pPr>
        <w:rPr>
          <w:rFonts w:eastAsia="Times New Roman"/>
          <w:color w:val="000000"/>
        </w:rPr>
      </w:pPr>
    </w:p>
    <w:p w14:paraId="129B400B" w14:textId="77777777" w:rsidR="0035107A" w:rsidRPr="003A2019" w:rsidRDefault="0035107A" w:rsidP="0035107A">
      <w:pPr>
        <w:rPr>
          <w:rFonts w:eastAsia="Times New Roman"/>
          <w:color w:val="000000"/>
        </w:rPr>
      </w:pPr>
    </w:p>
    <w:p w14:paraId="68F4B44B" w14:textId="77777777" w:rsidR="0035107A" w:rsidRPr="003A2019" w:rsidRDefault="0035107A" w:rsidP="0035107A">
      <w:pPr>
        <w:rPr>
          <w:rFonts w:eastAsia="Times New Roman"/>
          <w:color w:val="000000"/>
        </w:rPr>
      </w:pPr>
    </w:p>
    <w:p w14:paraId="0EB59A55" w14:textId="77777777" w:rsidR="0035107A" w:rsidRPr="003A2019" w:rsidRDefault="0035107A" w:rsidP="0035107A">
      <w:pPr>
        <w:rPr>
          <w:rFonts w:eastAsia="Times New Roman"/>
          <w:color w:val="000000"/>
        </w:rPr>
      </w:pPr>
    </w:p>
    <w:p w14:paraId="67EE76BC" w14:textId="77777777" w:rsidR="0035107A" w:rsidRPr="003A2019" w:rsidRDefault="0035107A" w:rsidP="0035107A">
      <w:pPr>
        <w:rPr>
          <w:rFonts w:eastAsia="Times New Roman"/>
          <w:color w:val="000000"/>
        </w:rPr>
      </w:pPr>
    </w:p>
    <w:p w14:paraId="424DEB8E" w14:textId="77777777" w:rsidR="0035107A" w:rsidRPr="003A2019" w:rsidRDefault="0035107A" w:rsidP="0035107A">
      <w:pPr>
        <w:rPr>
          <w:rFonts w:eastAsia="Times New Roman"/>
          <w:color w:val="000000"/>
        </w:rPr>
      </w:pPr>
    </w:p>
    <w:p w14:paraId="42527795" w14:textId="77777777" w:rsidR="0035107A" w:rsidRPr="003A2019" w:rsidRDefault="0035107A" w:rsidP="0035107A">
      <w:pPr>
        <w:rPr>
          <w:rFonts w:eastAsia="Times New Roman"/>
          <w:color w:val="000000"/>
        </w:rPr>
      </w:pPr>
    </w:p>
    <w:p w14:paraId="70C27687" w14:textId="77777777" w:rsidR="0035107A" w:rsidRPr="003A2019" w:rsidRDefault="0035107A" w:rsidP="0035107A">
      <w:pPr>
        <w:rPr>
          <w:rFonts w:eastAsia="Times New Roman"/>
          <w:color w:val="000000"/>
        </w:rPr>
      </w:pPr>
    </w:p>
    <w:p w14:paraId="6F4A0C5B" w14:textId="77777777" w:rsidR="0035107A" w:rsidRPr="003A2019" w:rsidRDefault="0035107A" w:rsidP="0035107A">
      <w:pPr>
        <w:rPr>
          <w:rFonts w:eastAsia="Times New Roman"/>
          <w:color w:val="000000"/>
        </w:rPr>
      </w:pPr>
    </w:p>
    <w:p w14:paraId="06C8EDE2" w14:textId="77777777" w:rsidR="0035107A" w:rsidRPr="003A2019" w:rsidRDefault="0035107A" w:rsidP="0035107A">
      <w:pPr>
        <w:rPr>
          <w:rFonts w:eastAsia="Times New Roman"/>
          <w:color w:val="000000"/>
        </w:rPr>
      </w:pPr>
    </w:p>
    <w:p w14:paraId="655A9D17" w14:textId="77777777" w:rsidR="0035107A" w:rsidRPr="003A2019" w:rsidRDefault="0035107A" w:rsidP="0035107A">
      <w:pPr>
        <w:rPr>
          <w:rFonts w:eastAsia="Times New Roman"/>
          <w:color w:val="000000"/>
        </w:rPr>
      </w:pPr>
    </w:p>
    <w:p w14:paraId="604958B7" w14:textId="77777777" w:rsidR="0035107A" w:rsidRPr="003A2019" w:rsidRDefault="0035107A" w:rsidP="0035107A">
      <w:pPr>
        <w:rPr>
          <w:rFonts w:eastAsia="Times New Roman"/>
          <w:color w:val="000000"/>
        </w:rPr>
      </w:pPr>
    </w:p>
    <w:p w14:paraId="78DD4AC1" w14:textId="77777777" w:rsidR="0035107A" w:rsidRPr="003A2019" w:rsidRDefault="0035107A" w:rsidP="0035107A">
      <w:pPr>
        <w:rPr>
          <w:rFonts w:eastAsia="Times New Roman"/>
          <w:color w:val="000000"/>
        </w:rPr>
      </w:pPr>
    </w:p>
    <w:p w14:paraId="5C89CBFE" w14:textId="77777777" w:rsidR="0035107A" w:rsidRPr="003A2019" w:rsidRDefault="0035107A" w:rsidP="0035107A">
      <w:pPr>
        <w:rPr>
          <w:rFonts w:eastAsia="Times New Roman"/>
          <w:color w:val="000000"/>
        </w:rPr>
      </w:pPr>
    </w:p>
    <w:p w14:paraId="2D63AF1C" w14:textId="77777777" w:rsidR="0035107A" w:rsidRPr="003A2019" w:rsidRDefault="0035107A" w:rsidP="0035107A">
      <w:pPr>
        <w:rPr>
          <w:rFonts w:eastAsia="Times New Roman"/>
          <w:color w:val="000000"/>
        </w:rPr>
      </w:pPr>
    </w:p>
    <w:p w14:paraId="644184DC" w14:textId="77777777" w:rsidR="0035107A" w:rsidRPr="003A2019" w:rsidRDefault="0035107A" w:rsidP="0035107A">
      <w:pPr>
        <w:rPr>
          <w:rFonts w:eastAsia="Times New Roman"/>
          <w:color w:val="000000"/>
        </w:rPr>
      </w:pPr>
    </w:p>
    <w:p w14:paraId="4092D4E6" w14:textId="77777777" w:rsidR="0035107A" w:rsidRPr="003A2019" w:rsidRDefault="0035107A" w:rsidP="0035107A">
      <w:pPr>
        <w:rPr>
          <w:rFonts w:eastAsia="Times New Roman"/>
          <w:color w:val="000000"/>
        </w:rPr>
      </w:pPr>
    </w:p>
    <w:p w14:paraId="5BFE4163" w14:textId="77777777" w:rsidR="0035107A" w:rsidRPr="003A2019" w:rsidRDefault="0035107A" w:rsidP="0035107A">
      <w:pPr>
        <w:rPr>
          <w:rFonts w:eastAsia="Times New Roman"/>
          <w:vanish/>
          <w:color w:val="000000"/>
        </w:rPr>
      </w:pPr>
    </w:p>
    <w:p w14:paraId="441F57E5" w14:textId="77777777" w:rsidR="0035107A" w:rsidRPr="003A2019" w:rsidRDefault="0035107A" w:rsidP="0035107A">
      <w:pPr>
        <w:rPr>
          <w:rFonts w:eastAsia="Times New Roman"/>
          <w:vanish/>
          <w:color w:val="000000"/>
        </w:rPr>
      </w:pPr>
    </w:p>
    <w:p w14:paraId="017BB95F" w14:textId="77777777" w:rsidR="0035107A" w:rsidRPr="003A2019" w:rsidRDefault="0035107A" w:rsidP="0035107A">
      <w:pPr>
        <w:rPr>
          <w:color w:val="000000"/>
        </w:rPr>
      </w:pPr>
    </w:p>
    <w:p w14:paraId="02832870" w14:textId="77777777" w:rsidR="00591870" w:rsidRDefault="00591870" w:rsidP="00591870">
      <w:pPr>
        <w:rPr>
          <w:color w:val="000000"/>
        </w:rPr>
      </w:pPr>
    </w:p>
    <w:p w14:paraId="7CB309A1" w14:textId="77777777" w:rsidR="00ED1CA6" w:rsidRDefault="00ED1CA6" w:rsidP="00591870">
      <w:pPr>
        <w:rPr>
          <w:color w:val="000000"/>
        </w:rPr>
      </w:pPr>
    </w:p>
    <w:p w14:paraId="7B8572FC" w14:textId="77777777" w:rsidR="00ED1CA6" w:rsidRDefault="00ED1CA6" w:rsidP="00591870">
      <w:pPr>
        <w:rPr>
          <w:color w:val="000000"/>
        </w:rPr>
      </w:pPr>
    </w:p>
    <w:p w14:paraId="49992B0D" w14:textId="77777777" w:rsidR="00ED1CA6" w:rsidRDefault="00ED1CA6" w:rsidP="00591870">
      <w:pPr>
        <w:rPr>
          <w:color w:val="000000"/>
        </w:rPr>
      </w:pPr>
    </w:p>
    <w:p w14:paraId="14157528" w14:textId="77777777" w:rsidR="00ED1CA6" w:rsidRDefault="00ED1CA6" w:rsidP="00591870">
      <w:pPr>
        <w:rPr>
          <w:color w:val="000000"/>
        </w:rPr>
      </w:pPr>
    </w:p>
    <w:p w14:paraId="163C346F" w14:textId="77777777" w:rsidR="00F42287" w:rsidRDefault="00F42287">
      <w:pPr>
        <w:rPr>
          <w:b/>
          <w:color w:val="000000"/>
        </w:rPr>
      </w:pPr>
      <w:r>
        <w:rPr>
          <w:b/>
          <w:color w:val="000000"/>
        </w:rPr>
        <w:br w:type="page"/>
      </w:r>
    </w:p>
    <w:p w14:paraId="1EB442F2" w14:textId="77777777" w:rsidR="00ED1CA6" w:rsidRPr="00E3057E" w:rsidRDefault="00ED1CA6" w:rsidP="00ED1CA6">
      <w:pPr>
        <w:rPr>
          <w:b/>
          <w:color w:val="000000"/>
        </w:rPr>
      </w:pPr>
      <w:r w:rsidRPr="00E3057E">
        <w:rPr>
          <w:b/>
          <w:color w:val="000000"/>
        </w:rPr>
        <w:t xml:space="preserve">Annex </w:t>
      </w:r>
      <w:r>
        <w:rPr>
          <w:b/>
          <w:color w:val="000000"/>
        </w:rPr>
        <w:t>E</w:t>
      </w:r>
      <w:r w:rsidRPr="00E3057E">
        <w:rPr>
          <w:b/>
          <w:color w:val="000000"/>
        </w:rPr>
        <w:t>: GEF 7 Core Indicator Worksheet</w:t>
      </w:r>
    </w:p>
    <w:p w14:paraId="0478EF5F" w14:textId="77777777" w:rsidR="00ED1CA6" w:rsidRPr="00E3057E" w:rsidRDefault="00ED1CA6" w:rsidP="00ED1CA6">
      <w:pPr>
        <w:pStyle w:val="Footer"/>
        <w:tabs>
          <w:tab w:val="clear" w:pos="4320"/>
          <w:tab w:val="clear" w:pos="8640"/>
        </w:tabs>
        <w:rPr>
          <w:sz w:val="22"/>
          <w:szCs w:val="22"/>
        </w:rPr>
      </w:pPr>
      <w:r w:rsidRPr="00E3057E">
        <w:rPr>
          <w:sz w:val="22"/>
          <w:szCs w:val="22"/>
          <w:lang w:val="en-US"/>
        </w:rPr>
        <w:t>Use this Worksheet to compute</w:t>
      </w:r>
      <w:r w:rsidRPr="00E3057E">
        <w:rPr>
          <w:sz w:val="22"/>
          <w:szCs w:val="22"/>
        </w:rPr>
        <w:t xml:space="preserve"> those indicator values </w:t>
      </w:r>
      <w:r>
        <w:rPr>
          <w:sz w:val="22"/>
          <w:szCs w:val="22"/>
          <w:lang w:val="en-US"/>
        </w:rPr>
        <w:t>as required in Part I, Table E</w:t>
      </w:r>
      <w:r w:rsidRPr="00E3057E">
        <w:rPr>
          <w:sz w:val="22"/>
          <w:szCs w:val="22"/>
          <w:lang w:val="en-US"/>
        </w:rPr>
        <w:t xml:space="preserve"> </w:t>
      </w:r>
      <w:r w:rsidRPr="00E3057E">
        <w:rPr>
          <w:sz w:val="22"/>
          <w:szCs w:val="22"/>
        </w:rPr>
        <w:t>to the extent applicable to your proposed pro</w:t>
      </w:r>
      <w:r w:rsidRPr="00E3057E">
        <w:rPr>
          <w:sz w:val="22"/>
          <w:szCs w:val="22"/>
          <w:lang w:val="en-US"/>
        </w:rPr>
        <w:t>ject</w:t>
      </w:r>
      <w:r w:rsidRPr="00E3057E">
        <w:rPr>
          <w:sz w:val="22"/>
          <w:szCs w:val="22"/>
        </w:rPr>
        <w:t xml:space="preserve">.  Progress in programming against these targets for the program will be aggregated and reported </w:t>
      </w:r>
      <w:r w:rsidRPr="00E3057E">
        <w:rPr>
          <w:sz w:val="22"/>
          <w:szCs w:val="22"/>
          <w:lang w:val="en-US"/>
        </w:rPr>
        <w:t>at any</w:t>
      </w:r>
      <w:r>
        <w:rPr>
          <w:sz w:val="22"/>
          <w:szCs w:val="22"/>
          <w:lang w:val="en-US"/>
        </w:rPr>
        <w:t xml:space="preserve"> </w:t>
      </w:r>
      <w:r w:rsidRPr="00E3057E">
        <w:rPr>
          <w:sz w:val="22"/>
          <w:szCs w:val="22"/>
          <w:lang w:val="en-US"/>
        </w:rPr>
        <w:t xml:space="preserve">time during </w:t>
      </w:r>
      <w:r w:rsidRPr="00E3057E">
        <w:rPr>
          <w:sz w:val="22"/>
          <w:szCs w:val="22"/>
        </w:rPr>
        <w:t>the replenishment period. There is no need to complete this table for climate adaptation projects financed solely through LDCF and SCCF.</w:t>
      </w:r>
    </w:p>
    <w:p w14:paraId="2E83BE7E" w14:textId="77777777" w:rsidR="00ED1CA6" w:rsidRPr="00E3057E" w:rsidRDefault="00ED1CA6" w:rsidP="00ED1CA6">
      <w:pPr>
        <w:rPr>
          <w:color w:val="000000"/>
        </w:rPr>
      </w:pPr>
      <w:r w:rsidRPr="00E3057E">
        <w:rPr>
          <w:rFonts w:eastAsia="Times New Roman"/>
          <w:color w:val="000000"/>
        </w:rPr>
        <w:fldChar w:fldCharType="begin">
          <w:ffData>
            <w:name w:val="coordinatorName_01"/>
            <w:enabled/>
            <w:calcOnExit w:val="0"/>
            <w:textInput/>
          </w:ffData>
        </w:fldChar>
      </w:r>
      <w:r w:rsidRPr="00E3057E">
        <w:rPr>
          <w:rFonts w:eastAsia="Times New Roman"/>
          <w:color w:val="000000"/>
        </w:rPr>
        <w:instrText xml:space="preserve"> FORMTEXT </w:instrText>
      </w:r>
      <w:r w:rsidRPr="00E3057E">
        <w:rPr>
          <w:rFonts w:eastAsia="Times New Roman"/>
          <w:color w:val="000000"/>
        </w:rPr>
      </w:r>
      <w:r w:rsidRPr="00E3057E">
        <w:rPr>
          <w:rFonts w:eastAsia="Times New Roman"/>
          <w:color w:val="000000"/>
        </w:rPr>
        <w:fldChar w:fldCharType="separate"/>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color w:val="000000"/>
        </w:rPr>
        <w:fldChar w:fldCharType="end"/>
      </w:r>
    </w:p>
    <w:p w14:paraId="0F2FBD58" w14:textId="77777777" w:rsidR="00ED1CA6" w:rsidRDefault="00ED1CA6" w:rsidP="00591870">
      <w:pPr>
        <w:rPr>
          <w:color w:val="000000"/>
        </w:rPr>
      </w:pPr>
    </w:p>
    <w:p w14:paraId="357F9D14" w14:textId="77777777" w:rsidR="00ED1CA6" w:rsidRDefault="00ED1CA6" w:rsidP="00591870">
      <w:pPr>
        <w:rPr>
          <w:color w:val="000000"/>
        </w:rPr>
      </w:pPr>
    </w:p>
    <w:p w14:paraId="7BB9E65F" w14:textId="77777777" w:rsidR="00ED1CA6" w:rsidRDefault="00ED1CA6" w:rsidP="00591870">
      <w:pPr>
        <w:rPr>
          <w:color w:val="000000"/>
        </w:rPr>
      </w:pPr>
    </w:p>
    <w:p w14:paraId="25C7D01C" w14:textId="77777777" w:rsidR="00ED1CA6" w:rsidRDefault="00ED1CA6" w:rsidP="00591870">
      <w:pPr>
        <w:rPr>
          <w:color w:val="000000"/>
        </w:rPr>
      </w:pPr>
    </w:p>
    <w:p w14:paraId="7D8796EA" w14:textId="77777777" w:rsidR="00ED1CA6" w:rsidRDefault="00ED1CA6" w:rsidP="00591870">
      <w:pPr>
        <w:rPr>
          <w:color w:val="000000"/>
        </w:rPr>
      </w:pPr>
    </w:p>
    <w:p w14:paraId="55B5798E" w14:textId="77777777" w:rsidR="00ED1CA6" w:rsidRDefault="00ED1CA6" w:rsidP="00591870">
      <w:pPr>
        <w:rPr>
          <w:color w:val="000000"/>
        </w:rPr>
      </w:pPr>
    </w:p>
    <w:p w14:paraId="2E0521D1" w14:textId="77777777" w:rsidR="00ED1CA6" w:rsidRDefault="00ED1CA6" w:rsidP="00591870">
      <w:pPr>
        <w:rPr>
          <w:color w:val="000000"/>
        </w:rPr>
      </w:pPr>
    </w:p>
    <w:p w14:paraId="15EF119D" w14:textId="77777777" w:rsidR="00ED1CA6" w:rsidRDefault="00ED1CA6" w:rsidP="00591870">
      <w:pPr>
        <w:rPr>
          <w:color w:val="000000"/>
        </w:rPr>
      </w:pPr>
    </w:p>
    <w:p w14:paraId="0F8380D7" w14:textId="77777777" w:rsidR="00ED1CA6" w:rsidRDefault="00ED1CA6" w:rsidP="00591870">
      <w:pPr>
        <w:rPr>
          <w:color w:val="000000"/>
        </w:rPr>
      </w:pPr>
    </w:p>
    <w:p w14:paraId="42F2728D" w14:textId="77777777" w:rsidR="00ED1CA6" w:rsidRDefault="00ED1CA6" w:rsidP="00591870">
      <w:pPr>
        <w:rPr>
          <w:color w:val="000000"/>
        </w:rPr>
      </w:pPr>
    </w:p>
    <w:p w14:paraId="6A2158C5" w14:textId="77777777" w:rsidR="00ED1CA6" w:rsidRDefault="00ED1CA6" w:rsidP="00591870">
      <w:pPr>
        <w:rPr>
          <w:color w:val="000000"/>
        </w:rPr>
      </w:pPr>
    </w:p>
    <w:p w14:paraId="1C577DB2" w14:textId="77777777" w:rsidR="00ED1CA6" w:rsidRDefault="00ED1CA6" w:rsidP="00591870">
      <w:pPr>
        <w:rPr>
          <w:color w:val="000000"/>
        </w:rPr>
      </w:pPr>
    </w:p>
    <w:p w14:paraId="637DE05E" w14:textId="77777777" w:rsidR="00ED1CA6" w:rsidRDefault="00ED1CA6" w:rsidP="00591870">
      <w:pPr>
        <w:rPr>
          <w:color w:val="000000"/>
        </w:rPr>
      </w:pPr>
    </w:p>
    <w:p w14:paraId="6F1553A8" w14:textId="77777777" w:rsidR="00ED1CA6" w:rsidRDefault="00ED1CA6" w:rsidP="00591870">
      <w:pPr>
        <w:rPr>
          <w:color w:val="000000"/>
        </w:rPr>
      </w:pPr>
    </w:p>
    <w:p w14:paraId="2037483F" w14:textId="77777777" w:rsidR="00ED1CA6" w:rsidRDefault="00ED1CA6" w:rsidP="00591870">
      <w:pPr>
        <w:rPr>
          <w:color w:val="000000"/>
        </w:rPr>
      </w:pPr>
    </w:p>
    <w:p w14:paraId="03DB683D" w14:textId="77777777" w:rsidR="00ED1CA6" w:rsidRDefault="00ED1CA6" w:rsidP="00591870">
      <w:pPr>
        <w:rPr>
          <w:color w:val="000000"/>
        </w:rPr>
      </w:pPr>
    </w:p>
    <w:p w14:paraId="133AAD5A" w14:textId="77777777" w:rsidR="00ED1CA6" w:rsidRDefault="00ED1CA6" w:rsidP="00591870">
      <w:pPr>
        <w:rPr>
          <w:color w:val="000000"/>
        </w:rPr>
      </w:pPr>
    </w:p>
    <w:p w14:paraId="4D190A38" w14:textId="77777777" w:rsidR="00ED1CA6" w:rsidRDefault="00ED1CA6" w:rsidP="00591870">
      <w:pPr>
        <w:rPr>
          <w:color w:val="000000"/>
        </w:rPr>
      </w:pPr>
    </w:p>
    <w:p w14:paraId="54A9ECD8" w14:textId="77777777" w:rsidR="00ED1CA6" w:rsidRDefault="00ED1CA6" w:rsidP="00591870">
      <w:pPr>
        <w:rPr>
          <w:color w:val="000000"/>
        </w:rPr>
      </w:pPr>
    </w:p>
    <w:p w14:paraId="15F006E5" w14:textId="77777777" w:rsidR="00ED1CA6" w:rsidRDefault="00ED1CA6" w:rsidP="00591870">
      <w:pPr>
        <w:rPr>
          <w:color w:val="000000"/>
        </w:rPr>
      </w:pPr>
    </w:p>
    <w:p w14:paraId="34452C4D" w14:textId="77777777" w:rsidR="00ED1CA6" w:rsidRDefault="00ED1CA6" w:rsidP="00591870">
      <w:pPr>
        <w:rPr>
          <w:color w:val="000000"/>
        </w:rPr>
      </w:pPr>
    </w:p>
    <w:p w14:paraId="5CC146C9" w14:textId="77777777" w:rsidR="00ED1CA6" w:rsidRDefault="00ED1CA6" w:rsidP="00591870">
      <w:pPr>
        <w:rPr>
          <w:color w:val="000000"/>
        </w:rPr>
      </w:pPr>
    </w:p>
    <w:p w14:paraId="7DC56B6D" w14:textId="77777777" w:rsidR="00ED1CA6" w:rsidRDefault="00ED1CA6" w:rsidP="00591870">
      <w:pPr>
        <w:rPr>
          <w:color w:val="000000"/>
        </w:rPr>
      </w:pPr>
    </w:p>
    <w:p w14:paraId="19B72FB5" w14:textId="77777777" w:rsidR="00ED1CA6" w:rsidRDefault="00ED1CA6" w:rsidP="00591870">
      <w:pPr>
        <w:rPr>
          <w:color w:val="000000"/>
        </w:rPr>
      </w:pPr>
    </w:p>
    <w:p w14:paraId="23ADF704" w14:textId="77777777" w:rsidR="00E63BB0" w:rsidRDefault="00E63BB0">
      <w:pPr>
        <w:rPr>
          <w:b/>
          <w:color w:val="000000"/>
        </w:rPr>
      </w:pPr>
      <w:r>
        <w:rPr>
          <w:b/>
          <w:color w:val="000000"/>
        </w:rPr>
        <w:br w:type="page"/>
      </w:r>
    </w:p>
    <w:p w14:paraId="63EA1A22" w14:textId="77777777" w:rsidR="00ED1CA6" w:rsidRPr="00E3057E" w:rsidRDefault="00ED1CA6" w:rsidP="00ED1CA6">
      <w:pPr>
        <w:rPr>
          <w:b/>
          <w:color w:val="000000"/>
        </w:rPr>
      </w:pPr>
      <w:r>
        <w:rPr>
          <w:b/>
          <w:color w:val="000000"/>
        </w:rPr>
        <w:t>Annex F</w:t>
      </w:r>
      <w:r w:rsidRPr="00E3057E">
        <w:rPr>
          <w:b/>
          <w:color w:val="000000"/>
        </w:rPr>
        <w:t>: GEF Project Taxonomy Worksheet</w:t>
      </w:r>
    </w:p>
    <w:p w14:paraId="728B7485" w14:textId="3F0EA124" w:rsidR="00ED1CA6" w:rsidRDefault="004F6D48" w:rsidP="00591870">
      <w:pPr>
        <w:rPr>
          <w:color w:val="000000"/>
        </w:rPr>
      </w:pPr>
      <w:r>
        <w:rPr>
          <w:rFonts w:eastAsia="Times New Roman"/>
          <w:color w:val="000000"/>
        </w:rPr>
        <w:t>(See full taxonomy sheet attached in Annex F)</w:t>
      </w:r>
    </w:p>
    <w:p w14:paraId="6B01F8AB" w14:textId="77777777" w:rsidR="00ED1CA6" w:rsidRPr="003A2019" w:rsidRDefault="00ED1CA6" w:rsidP="00591870">
      <w:pPr>
        <w:rPr>
          <w:color w:val="000000"/>
        </w:rPr>
      </w:pPr>
    </w:p>
    <w:sectPr w:rsidR="00ED1CA6" w:rsidRPr="003A2019"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B38C20" w14:textId="77777777" w:rsidR="000F5940" w:rsidRDefault="000F5940" w:rsidP="00591870">
      <w:r>
        <w:separator/>
      </w:r>
    </w:p>
  </w:endnote>
  <w:endnote w:type="continuationSeparator" w:id="0">
    <w:p w14:paraId="236B4099" w14:textId="77777777" w:rsidR="000F5940" w:rsidRDefault="000F5940"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仿宋">
    <w:altName w:val="Microsoft YaHei"/>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DE75E" w14:textId="77777777" w:rsidR="00357FA9" w:rsidRPr="00F42287" w:rsidRDefault="00357FA9" w:rsidP="00F42287">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r w:rsidRPr="00000AC5">
      <w:rPr>
        <w:sz w:val="16"/>
        <w:szCs w:val="16"/>
        <w:lang w:val="en-US"/>
      </w:rPr>
      <w:t xml:space="preserve">                                             </w:t>
    </w:r>
    <w:r w:rsidRPr="00000AC5">
      <w:rPr>
        <w:sz w:val="16"/>
        <w:szCs w:val="16"/>
      </w:rPr>
      <w:t xml:space="preserve">                                                                                                        </w:t>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D9367E" w14:textId="77777777" w:rsidR="000F5940" w:rsidRDefault="000F5940" w:rsidP="00591870">
      <w:r>
        <w:separator/>
      </w:r>
    </w:p>
  </w:footnote>
  <w:footnote w:type="continuationSeparator" w:id="0">
    <w:p w14:paraId="2BA626ED" w14:textId="77777777" w:rsidR="000F5940" w:rsidRDefault="000F5940" w:rsidP="00591870">
      <w:r>
        <w:continuationSeparator/>
      </w:r>
    </w:p>
  </w:footnote>
  <w:footnote w:id="1">
    <w:p w14:paraId="76061DE4" w14:textId="77777777" w:rsidR="00357FA9" w:rsidRPr="00331B52" w:rsidRDefault="00357FA9"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63B5BC45" w14:textId="77777777" w:rsidR="00357FA9" w:rsidRPr="005013D7" w:rsidRDefault="00357FA9"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4E049A6D" w14:textId="77777777" w:rsidR="00357FA9" w:rsidRPr="006336BC" w:rsidRDefault="00357FA9"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21A52F00" w14:textId="77777777" w:rsidR="00357FA9" w:rsidRPr="00BC519A" w:rsidRDefault="00357FA9"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5908DFF3" w14:textId="77777777" w:rsidR="00357FA9" w:rsidRPr="005F50C5" w:rsidRDefault="00357FA9"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44845C05" w14:textId="77777777" w:rsidR="00357FA9" w:rsidRPr="005211F2" w:rsidRDefault="00357FA9"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7">
    <w:p w14:paraId="24CB177E" w14:textId="77777777" w:rsidR="00357FA9" w:rsidRDefault="00357FA9" w:rsidP="00B27957">
      <w:pPr>
        <w:pStyle w:val="FootnoteText"/>
      </w:pPr>
      <w:r>
        <w:rPr>
          <w:rStyle w:val="FootnoteReference"/>
        </w:rPr>
        <w:footnoteRef/>
      </w:r>
      <w:r>
        <w:t xml:space="preserve"> Updated Results Architecture for GEF-7. GEF/C.54/11/Rev.02, June 26, 2018.</w:t>
      </w:r>
    </w:p>
  </w:footnote>
  <w:footnote w:id="8">
    <w:p w14:paraId="1E50F0ED" w14:textId="77777777" w:rsidR="00357FA9" w:rsidRDefault="00357FA9" w:rsidP="00B27957">
      <w:pPr>
        <w:pStyle w:val="FootnoteText"/>
      </w:pPr>
      <w:r>
        <w:rPr>
          <w:rStyle w:val="FootnoteReference"/>
        </w:rPr>
        <w:footnoteRef/>
      </w:r>
      <w:r>
        <w:t xml:space="preserve"> GEF-6 Programming Directions. Extract from GEF Assembly Document GEF/A.5/Rev.01, May 22, 2014.</w:t>
      </w:r>
    </w:p>
  </w:footnote>
  <w:footnote w:id="9">
    <w:p w14:paraId="223777C3" w14:textId="77777777" w:rsidR="00357FA9" w:rsidRDefault="00357FA9"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0">
    <w:p w14:paraId="44FA2824" w14:textId="77777777" w:rsidR="00357FA9" w:rsidRPr="002A486E" w:rsidRDefault="00357FA9" w:rsidP="005564BD">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11">
    <w:p w14:paraId="4BE2BEAD" w14:textId="77777777" w:rsidR="00357FA9" w:rsidRPr="0003763F" w:rsidRDefault="00357FA9" w:rsidP="005564BD">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12">
    <w:p w14:paraId="54B9C545" w14:textId="77777777" w:rsidR="00357FA9" w:rsidRPr="0003763F" w:rsidRDefault="00357FA9" w:rsidP="005564BD">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13">
    <w:p w14:paraId="75D1BA69" w14:textId="77777777" w:rsidR="00357FA9" w:rsidRPr="009D08C5" w:rsidRDefault="00357FA9" w:rsidP="005564BD">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14">
    <w:p w14:paraId="09E93FE4" w14:textId="77777777" w:rsidR="00357FA9" w:rsidRPr="008D098B" w:rsidRDefault="00357FA9"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75167"/>
    <w:multiLevelType w:val="hybridMultilevel"/>
    <w:tmpl w:val="C0FAE1C4"/>
    <w:lvl w:ilvl="0" w:tplc="C94011BA">
      <w:start w:val="1"/>
      <w:numFmt w:val="decimal"/>
      <w:pStyle w:val="ListParagrap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384934"/>
    <w:multiLevelType w:val="hybridMultilevel"/>
    <w:tmpl w:val="32381596"/>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1980" w:hanging="360"/>
      </w:pPr>
      <w:rPr>
        <w:rFonts w:ascii="Symbol" w:hAnsi="Symbol" w:hint="default"/>
      </w:rPr>
    </w:lvl>
    <w:lvl w:ilvl="4" w:tplc="04090003" w:tentative="1">
      <w:start w:val="1"/>
      <w:numFmt w:val="bullet"/>
      <w:lvlText w:val="o"/>
      <w:lvlJc w:val="left"/>
      <w:pPr>
        <w:ind w:left="2700" w:hanging="360"/>
      </w:pPr>
      <w:rPr>
        <w:rFonts w:ascii="Courier New" w:hAnsi="Courier New" w:cs="Courier New" w:hint="default"/>
      </w:rPr>
    </w:lvl>
    <w:lvl w:ilvl="5" w:tplc="04090005" w:tentative="1">
      <w:start w:val="1"/>
      <w:numFmt w:val="bullet"/>
      <w:lvlText w:val=""/>
      <w:lvlJc w:val="left"/>
      <w:pPr>
        <w:ind w:left="3420" w:hanging="360"/>
      </w:pPr>
      <w:rPr>
        <w:rFonts w:ascii="Wingdings" w:hAnsi="Wingdings" w:hint="default"/>
      </w:rPr>
    </w:lvl>
    <w:lvl w:ilvl="6" w:tplc="04090001" w:tentative="1">
      <w:start w:val="1"/>
      <w:numFmt w:val="bullet"/>
      <w:lvlText w:val=""/>
      <w:lvlJc w:val="left"/>
      <w:pPr>
        <w:ind w:left="4140" w:hanging="360"/>
      </w:pPr>
      <w:rPr>
        <w:rFonts w:ascii="Symbol" w:hAnsi="Symbol" w:hint="default"/>
      </w:rPr>
    </w:lvl>
    <w:lvl w:ilvl="7" w:tplc="04090003" w:tentative="1">
      <w:start w:val="1"/>
      <w:numFmt w:val="bullet"/>
      <w:lvlText w:val="o"/>
      <w:lvlJc w:val="left"/>
      <w:pPr>
        <w:ind w:left="4860" w:hanging="360"/>
      </w:pPr>
      <w:rPr>
        <w:rFonts w:ascii="Courier New" w:hAnsi="Courier New" w:cs="Courier New" w:hint="default"/>
      </w:rPr>
    </w:lvl>
    <w:lvl w:ilvl="8" w:tplc="04090005" w:tentative="1">
      <w:start w:val="1"/>
      <w:numFmt w:val="bullet"/>
      <w:lvlText w:val=""/>
      <w:lvlJc w:val="left"/>
      <w:pPr>
        <w:ind w:left="5580" w:hanging="360"/>
      </w:pPr>
      <w:rPr>
        <w:rFonts w:ascii="Wingdings" w:hAnsi="Wingdings" w:hint="default"/>
      </w:rPr>
    </w:lvl>
  </w:abstractNum>
  <w:abstractNum w:abstractNumId="2" w15:restartNumberingAfterBreak="0">
    <w:nsid w:val="03284099"/>
    <w:multiLevelType w:val="hybridMultilevel"/>
    <w:tmpl w:val="251A9F9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063681"/>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A62EC2"/>
    <w:multiLevelType w:val="hybridMultilevel"/>
    <w:tmpl w:val="122C8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F048E8"/>
    <w:multiLevelType w:val="hybridMultilevel"/>
    <w:tmpl w:val="0CA679CC"/>
    <w:lvl w:ilvl="0" w:tplc="266ED2D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6117BA"/>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9" w15:restartNumberingAfterBreak="0">
    <w:nsid w:val="1FBA54EB"/>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B06951"/>
    <w:multiLevelType w:val="hybridMultilevel"/>
    <w:tmpl w:val="83ACCA8A"/>
    <w:lvl w:ilvl="0" w:tplc="AD02AA72">
      <w:start w:val="1"/>
      <w:numFmt w:val="decimal"/>
      <w:lvlText w:val="%1."/>
      <w:lvlJc w:val="left"/>
      <w:pPr>
        <w:ind w:left="99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4EE326B"/>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3"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4" w15:restartNumberingAfterBreak="0">
    <w:nsid w:val="54E7792C"/>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6B2248"/>
    <w:multiLevelType w:val="hybridMultilevel"/>
    <w:tmpl w:val="AF109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5D4EE4"/>
    <w:multiLevelType w:val="hybridMultilevel"/>
    <w:tmpl w:val="953E106C"/>
    <w:lvl w:ilvl="0" w:tplc="04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9C96E2E"/>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4"/>
  </w:num>
  <w:num w:numId="3">
    <w:abstractNumId w:val="13"/>
  </w:num>
  <w:num w:numId="4">
    <w:abstractNumId w:val="10"/>
  </w:num>
  <w:num w:numId="5">
    <w:abstractNumId w:val="7"/>
  </w:num>
  <w:num w:numId="6">
    <w:abstractNumId w:val="3"/>
  </w:num>
  <w:num w:numId="7">
    <w:abstractNumId w:val="21"/>
  </w:num>
  <w:num w:numId="8">
    <w:abstractNumId w:val="14"/>
  </w:num>
  <w:num w:numId="9">
    <w:abstractNumId w:val="12"/>
  </w:num>
  <w:num w:numId="10">
    <w:abstractNumId w:val="8"/>
  </w:num>
  <w:num w:numId="11">
    <w:abstractNumId w:val="9"/>
  </w:num>
  <w:num w:numId="12">
    <w:abstractNumId w:val="0"/>
  </w:num>
  <w:num w:numId="13">
    <w:abstractNumId w:val="6"/>
  </w:num>
  <w:num w:numId="14">
    <w:abstractNumId w:val="17"/>
  </w:num>
  <w:num w:numId="15">
    <w:abstractNumId w:val="18"/>
  </w:num>
  <w:num w:numId="16">
    <w:abstractNumId w:val="5"/>
  </w:num>
  <w:num w:numId="17">
    <w:abstractNumId w:val="15"/>
  </w:num>
  <w:num w:numId="18">
    <w:abstractNumId w:val="2"/>
  </w:num>
  <w:num w:numId="19">
    <w:abstractNumId w:val="16"/>
  </w:num>
  <w:num w:numId="20">
    <w:abstractNumId w:val="11"/>
  </w:num>
  <w:num w:numId="21">
    <w:abstractNumId w:val="19"/>
  </w:num>
  <w:num w:numId="22">
    <w:abstractNumId w:val="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ocumentProtection w:edit="forms" w:enforcement="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7FB4"/>
    <w:rsid w:val="00014182"/>
    <w:rsid w:val="00021314"/>
    <w:rsid w:val="00026F2C"/>
    <w:rsid w:val="0003086A"/>
    <w:rsid w:val="00042076"/>
    <w:rsid w:val="000500A1"/>
    <w:rsid w:val="000567AE"/>
    <w:rsid w:val="0006266A"/>
    <w:rsid w:val="000667D8"/>
    <w:rsid w:val="00067DF4"/>
    <w:rsid w:val="00070168"/>
    <w:rsid w:val="00075CBF"/>
    <w:rsid w:val="00077781"/>
    <w:rsid w:val="00082BB7"/>
    <w:rsid w:val="00084CB7"/>
    <w:rsid w:val="00086FDC"/>
    <w:rsid w:val="00097C5A"/>
    <w:rsid w:val="000A292C"/>
    <w:rsid w:val="000A4716"/>
    <w:rsid w:val="000B1D64"/>
    <w:rsid w:val="000B373C"/>
    <w:rsid w:val="000B61D7"/>
    <w:rsid w:val="000C084E"/>
    <w:rsid w:val="000C1EEC"/>
    <w:rsid w:val="000C3EAF"/>
    <w:rsid w:val="000C56DB"/>
    <w:rsid w:val="000D3EFC"/>
    <w:rsid w:val="000D53B1"/>
    <w:rsid w:val="000E3913"/>
    <w:rsid w:val="000E4DA7"/>
    <w:rsid w:val="000E5F1C"/>
    <w:rsid w:val="000E6939"/>
    <w:rsid w:val="000E6F8A"/>
    <w:rsid w:val="000F5940"/>
    <w:rsid w:val="00101098"/>
    <w:rsid w:val="00117B91"/>
    <w:rsid w:val="001312B6"/>
    <w:rsid w:val="00137268"/>
    <w:rsid w:val="001414B0"/>
    <w:rsid w:val="00141886"/>
    <w:rsid w:val="00147B9A"/>
    <w:rsid w:val="0015277B"/>
    <w:rsid w:val="00152CD1"/>
    <w:rsid w:val="00153757"/>
    <w:rsid w:val="00161F82"/>
    <w:rsid w:val="00166AB5"/>
    <w:rsid w:val="00167224"/>
    <w:rsid w:val="00171F22"/>
    <w:rsid w:val="00181347"/>
    <w:rsid w:val="00193759"/>
    <w:rsid w:val="001B5B4F"/>
    <w:rsid w:val="001B7F0D"/>
    <w:rsid w:val="001C1152"/>
    <w:rsid w:val="001C2B77"/>
    <w:rsid w:val="001C42A5"/>
    <w:rsid w:val="001C664E"/>
    <w:rsid w:val="001D4834"/>
    <w:rsid w:val="001D6BEA"/>
    <w:rsid w:val="001E1BA7"/>
    <w:rsid w:val="001E275E"/>
    <w:rsid w:val="001E2D8B"/>
    <w:rsid w:val="001F3F70"/>
    <w:rsid w:val="001F4788"/>
    <w:rsid w:val="001F51EF"/>
    <w:rsid w:val="00206F9B"/>
    <w:rsid w:val="002074B3"/>
    <w:rsid w:val="00210C79"/>
    <w:rsid w:val="00217892"/>
    <w:rsid w:val="00231590"/>
    <w:rsid w:val="002362B7"/>
    <w:rsid w:val="00244524"/>
    <w:rsid w:val="00252276"/>
    <w:rsid w:val="0025424C"/>
    <w:rsid w:val="00262699"/>
    <w:rsid w:val="002627FF"/>
    <w:rsid w:val="002722C6"/>
    <w:rsid w:val="00275780"/>
    <w:rsid w:val="0028566B"/>
    <w:rsid w:val="002944D5"/>
    <w:rsid w:val="002A075E"/>
    <w:rsid w:val="002A237A"/>
    <w:rsid w:val="002A3679"/>
    <w:rsid w:val="002B027C"/>
    <w:rsid w:val="002E0F86"/>
    <w:rsid w:val="002E2C1E"/>
    <w:rsid w:val="002F4864"/>
    <w:rsid w:val="002F56B8"/>
    <w:rsid w:val="0030065F"/>
    <w:rsid w:val="00311397"/>
    <w:rsid w:val="003133E7"/>
    <w:rsid w:val="003158EC"/>
    <w:rsid w:val="00321679"/>
    <w:rsid w:val="00331B52"/>
    <w:rsid w:val="00344AA1"/>
    <w:rsid w:val="003462D5"/>
    <w:rsid w:val="0035071F"/>
    <w:rsid w:val="0035107A"/>
    <w:rsid w:val="0035292B"/>
    <w:rsid w:val="00354F05"/>
    <w:rsid w:val="003566D4"/>
    <w:rsid w:val="00357FA9"/>
    <w:rsid w:val="00360595"/>
    <w:rsid w:val="003612D4"/>
    <w:rsid w:val="00361810"/>
    <w:rsid w:val="00365E32"/>
    <w:rsid w:val="00370D5D"/>
    <w:rsid w:val="00371C31"/>
    <w:rsid w:val="003728CC"/>
    <w:rsid w:val="00380BBC"/>
    <w:rsid w:val="00385F75"/>
    <w:rsid w:val="00387934"/>
    <w:rsid w:val="0039139B"/>
    <w:rsid w:val="003A077F"/>
    <w:rsid w:val="003A2019"/>
    <w:rsid w:val="003A3D69"/>
    <w:rsid w:val="003A495F"/>
    <w:rsid w:val="003A4A37"/>
    <w:rsid w:val="003A5564"/>
    <w:rsid w:val="003A5AD3"/>
    <w:rsid w:val="003A66F1"/>
    <w:rsid w:val="003B4941"/>
    <w:rsid w:val="003C3263"/>
    <w:rsid w:val="003D1F5E"/>
    <w:rsid w:val="003E10F2"/>
    <w:rsid w:val="003F09AC"/>
    <w:rsid w:val="003F1650"/>
    <w:rsid w:val="003F713B"/>
    <w:rsid w:val="0041156F"/>
    <w:rsid w:val="00413C06"/>
    <w:rsid w:val="004155D3"/>
    <w:rsid w:val="00420E35"/>
    <w:rsid w:val="00422A53"/>
    <w:rsid w:val="00434961"/>
    <w:rsid w:val="00436045"/>
    <w:rsid w:val="0044116A"/>
    <w:rsid w:val="00441571"/>
    <w:rsid w:val="00447375"/>
    <w:rsid w:val="004475EB"/>
    <w:rsid w:val="004570F7"/>
    <w:rsid w:val="00463B28"/>
    <w:rsid w:val="00475CD5"/>
    <w:rsid w:val="00476C0C"/>
    <w:rsid w:val="004802DB"/>
    <w:rsid w:val="00481D84"/>
    <w:rsid w:val="004952CD"/>
    <w:rsid w:val="00496646"/>
    <w:rsid w:val="004A6125"/>
    <w:rsid w:val="004A69AC"/>
    <w:rsid w:val="004A7DC6"/>
    <w:rsid w:val="004B05C1"/>
    <w:rsid w:val="004C794B"/>
    <w:rsid w:val="004D3DDC"/>
    <w:rsid w:val="004D7DBD"/>
    <w:rsid w:val="004E5D1A"/>
    <w:rsid w:val="004E6371"/>
    <w:rsid w:val="004E7590"/>
    <w:rsid w:val="004E7661"/>
    <w:rsid w:val="004F11D3"/>
    <w:rsid w:val="004F4A1F"/>
    <w:rsid w:val="004F6D48"/>
    <w:rsid w:val="004F762F"/>
    <w:rsid w:val="005013D7"/>
    <w:rsid w:val="0050207C"/>
    <w:rsid w:val="00502DDA"/>
    <w:rsid w:val="0051305C"/>
    <w:rsid w:val="00515402"/>
    <w:rsid w:val="005168A6"/>
    <w:rsid w:val="005211F2"/>
    <w:rsid w:val="00525C10"/>
    <w:rsid w:val="00526897"/>
    <w:rsid w:val="0052698F"/>
    <w:rsid w:val="0052782E"/>
    <w:rsid w:val="00546A01"/>
    <w:rsid w:val="00553792"/>
    <w:rsid w:val="00555849"/>
    <w:rsid w:val="005564BD"/>
    <w:rsid w:val="00572150"/>
    <w:rsid w:val="00572C05"/>
    <w:rsid w:val="00574D02"/>
    <w:rsid w:val="005838A2"/>
    <w:rsid w:val="00584844"/>
    <w:rsid w:val="00585F90"/>
    <w:rsid w:val="00586231"/>
    <w:rsid w:val="00591870"/>
    <w:rsid w:val="005939F7"/>
    <w:rsid w:val="005946FA"/>
    <w:rsid w:val="0059543F"/>
    <w:rsid w:val="005A200F"/>
    <w:rsid w:val="005A3957"/>
    <w:rsid w:val="005A3A3B"/>
    <w:rsid w:val="005A44FD"/>
    <w:rsid w:val="005B557F"/>
    <w:rsid w:val="005B5632"/>
    <w:rsid w:val="005B57A2"/>
    <w:rsid w:val="005B6FD4"/>
    <w:rsid w:val="005B7E45"/>
    <w:rsid w:val="005D0B53"/>
    <w:rsid w:val="005D1C02"/>
    <w:rsid w:val="005D6724"/>
    <w:rsid w:val="005E139C"/>
    <w:rsid w:val="005E27AD"/>
    <w:rsid w:val="005E431A"/>
    <w:rsid w:val="005F324C"/>
    <w:rsid w:val="005F50C5"/>
    <w:rsid w:val="0061374C"/>
    <w:rsid w:val="00613D49"/>
    <w:rsid w:val="006160C7"/>
    <w:rsid w:val="0062623C"/>
    <w:rsid w:val="00630E36"/>
    <w:rsid w:val="006336BC"/>
    <w:rsid w:val="00634151"/>
    <w:rsid w:val="006451AF"/>
    <w:rsid w:val="006512F9"/>
    <w:rsid w:val="00653645"/>
    <w:rsid w:val="0065795E"/>
    <w:rsid w:val="006606DD"/>
    <w:rsid w:val="0066486A"/>
    <w:rsid w:val="00665A90"/>
    <w:rsid w:val="00672D32"/>
    <w:rsid w:val="006748B4"/>
    <w:rsid w:val="00676423"/>
    <w:rsid w:val="00676EE2"/>
    <w:rsid w:val="00677B45"/>
    <w:rsid w:val="006802F7"/>
    <w:rsid w:val="00684387"/>
    <w:rsid w:val="006938E4"/>
    <w:rsid w:val="00694608"/>
    <w:rsid w:val="0069738B"/>
    <w:rsid w:val="006A102A"/>
    <w:rsid w:val="006A5A85"/>
    <w:rsid w:val="006B5015"/>
    <w:rsid w:val="006C1A32"/>
    <w:rsid w:val="006C6F46"/>
    <w:rsid w:val="006D31BF"/>
    <w:rsid w:val="006D3A03"/>
    <w:rsid w:val="006E089C"/>
    <w:rsid w:val="006F54E4"/>
    <w:rsid w:val="006F6A6C"/>
    <w:rsid w:val="00702623"/>
    <w:rsid w:val="00710A92"/>
    <w:rsid w:val="00717599"/>
    <w:rsid w:val="00720E3A"/>
    <w:rsid w:val="00720E63"/>
    <w:rsid w:val="0072522D"/>
    <w:rsid w:val="007318A4"/>
    <w:rsid w:val="00733FC4"/>
    <w:rsid w:val="00734D7D"/>
    <w:rsid w:val="00736AC8"/>
    <w:rsid w:val="00741344"/>
    <w:rsid w:val="0074180F"/>
    <w:rsid w:val="00746C36"/>
    <w:rsid w:val="00753417"/>
    <w:rsid w:val="00753D14"/>
    <w:rsid w:val="007631B0"/>
    <w:rsid w:val="00773617"/>
    <w:rsid w:val="00774692"/>
    <w:rsid w:val="0077643D"/>
    <w:rsid w:val="007772AC"/>
    <w:rsid w:val="007803E1"/>
    <w:rsid w:val="007846F9"/>
    <w:rsid w:val="00784F7C"/>
    <w:rsid w:val="007A5A3F"/>
    <w:rsid w:val="007A5BDD"/>
    <w:rsid w:val="007A75A2"/>
    <w:rsid w:val="007B5FF6"/>
    <w:rsid w:val="007D0D7F"/>
    <w:rsid w:val="007D0EBE"/>
    <w:rsid w:val="007D2279"/>
    <w:rsid w:val="007E45F8"/>
    <w:rsid w:val="007E5F6E"/>
    <w:rsid w:val="007F2C45"/>
    <w:rsid w:val="007F3457"/>
    <w:rsid w:val="007F6536"/>
    <w:rsid w:val="007F77BB"/>
    <w:rsid w:val="007F7CA5"/>
    <w:rsid w:val="00800B48"/>
    <w:rsid w:val="00802001"/>
    <w:rsid w:val="00803F47"/>
    <w:rsid w:val="0081292A"/>
    <w:rsid w:val="008137CC"/>
    <w:rsid w:val="008153E5"/>
    <w:rsid w:val="00815BFE"/>
    <w:rsid w:val="00824D19"/>
    <w:rsid w:val="00827EA4"/>
    <w:rsid w:val="00834002"/>
    <w:rsid w:val="00840771"/>
    <w:rsid w:val="00840A38"/>
    <w:rsid w:val="00842266"/>
    <w:rsid w:val="00847A43"/>
    <w:rsid w:val="0085416C"/>
    <w:rsid w:val="00854FA7"/>
    <w:rsid w:val="00856748"/>
    <w:rsid w:val="008569FD"/>
    <w:rsid w:val="00865CBB"/>
    <w:rsid w:val="008661BE"/>
    <w:rsid w:val="00873048"/>
    <w:rsid w:val="00875A8A"/>
    <w:rsid w:val="00877419"/>
    <w:rsid w:val="00877EE7"/>
    <w:rsid w:val="00880E5B"/>
    <w:rsid w:val="00890FBF"/>
    <w:rsid w:val="00892132"/>
    <w:rsid w:val="008934D3"/>
    <w:rsid w:val="008B0BCB"/>
    <w:rsid w:val="008B0FC6"/>
    <w:rsid w:val="008B62B1"/>
    <w:rsid w:val="008B740E"/>
    <w:rsid w:val="008C51BC"/>
    <w:rsid w:val="008C51F7"/>
    <w:rsid w:val="008D098B"/>
    <w:rsid w:val="008D48CC"/>
    <w:rsid w:val="008D4CFE"/>
    <w:rsid w:val="008E0703"/>
    <w:rsid w:val="008E1ABA"/>
    <w:rsid w:val="008E251A"/>
    <w:rsid w:val="008E7373"/>
    <w:rsid w:val="0090201E"/>
    <w:rsid w:val="0090230C"/>
    <w:rsid w:val="00903829"/>
    <w:rsid w:val="00912BC2"/>
    <w:rsid w:val="00914F56"/>
    <w:rsid w:val="0092223C"/>
    <w:rsid w:val="009223E0"/>
    <w:rsid w:val="00931D93"/>
    <w:rsid w:val="0093672A"/>
    <w:rsid w:val="00940AED"/>
    <w:rsid w:val="009443D0"/>
    <w:rsid w:val="00945131"/>
    <w:rsid w:val="0095619B"/>
    <w:rsid w:val="00964FB1"/>
    <w:rsid w:val="00971A9A"/>
    <w:rsid w:val="009836E0"/>
    <w:rsid w:val="00985EA3"/>
    <w:rsid w:val="00986A6E"/>
    <w:rsid w:val="009947EA"/>
    <w:rsid w:val="00995F62"/>
    <w:rsid w:val="009A42C4"/>
    <w:rsid w:val="009B304D"/>
    <w:rsid w:val="009B7F2E"/>
    <w:rsid w:val="009C2329"/>
    <w:rsid w:val="009C72E5"/>
    <w:rsid w:val="009D2F5C"/>
    <w:rsid w:val="009D6561"/>
    <w:rsid w:val="009D6844"/>
    <w:rsid w:val="009E62E9"/>
    <w:rsid w:val="009E65C1"/>
    <w:rsid w:val="009E6B1D"/>
    <w:rsid w:val="009F2495"/>
    <w:rsid w:val="009F3F17"/>
    <w:rsid w:val="009F605F"/>
    <w:rsid w:val="00A000DD"/>
    <w:rsid w:val="00A10B1B"/>
    <w:rsid w:val="00A179C7"/>
    <w:rsid w:val="00A2694F"/>
    <w:rsid w:val="00A30263"/>
    <w:rsid w:val="00A31207"/>
    <w:rsid w:val="00A35665"/>
    <w:rsid w:val="00A40D7F"/>
    <w:rsid w:val="00A41EF2"/>
    <w:rsid w:val="00A540C1"/>
    <w:rsid w:val="00A57815"/>
    <w:rsid w:val="00A57FB6"/>
    <w:rsid w:val="00A6798C"/>
    <w:rsid w:val="00A775F3"/>
    <w:rsid w:val="00A80524"/>
    <w:rsid w:val="00A81E31"/>
    <w:rsid w:val="00A873A5"/>
    <w:rsid w:val="00A9268A"/>
    <w:rsid w:val="00A93F69"/>
    <w:rsid w:val="00AA1445"/>
    <w:rsid w:val="00AA1C45"/>
    <w:rsid w:val="00AD3C32"/>
    <w:rsid w:val="00AE16FF"/>
    <w:rsid w:val="00AE1C1A"/>
    <w:rsid w:val="00AF2BB3"/>
    <w:rsid w:val="00AF2FE3"/>
    <w:rsid w:val="00AF441C"/>
    <w:rsid w:val="00AF6462"/>
    <w:rsid w:val="00B1292E"/>
    <w:rsid w:val="00B21895"/>
    <w:rsid w:val="00B22FF3"/>
    <w:rsid w:val="00B23584"/>
    <w:rsid w:val="00B23A2D"/>
    <w:rsid w:val="00B27957"/>
    <w:rsid w:val="00B356ED"/>
    <w:rsid w:val="00B36F23"/>
    <w:rsid w:val="00B37AAE"/>
    <w:rsid w:val="00B43B9B"/>
    <w:rsid w:val="00B46929"/>
    <w:rsid w:val="00B526DC"/>
    <w:rsid w:val="00B55824"/>
    <w:rsid w:val="00B6017C"/>
    <w:rsid w:val="00B6380B"/>
    <w:rsid w:val="00B65532"/>
    <w:rsid w:val="00B65EE8"/>
    <w:rsid w:val="00B72276"/>
    <w:rsid w:val="00B74F01"/>
    <w:rsid w:val="00B77AAE"/>
    <w:rsid w:val="00B8404A"/>
    <w:rsid w:val="00B858FE"/>
    <w:rsid w:val="00B90ADF"/>
    <w:rsid w:val="00B9262C"/>
    <w:rsid w:val="00B93726"/>
    <w:rsid w:val="00B97FF1"/>
    <w:rsid w:val="00BA661B"/>
    <w:rsid w:val="00BA71FF"/>
    <w:rsid w:val="00BB4BAF"/>
    <w:rsid w:val="00BC6E6B"/>
    <w:rsid w:val="00BD0442"/>
    <w:rsid w:val="00BD2A0D"/>
    <w:rsid w:val="00BE1264"/>
    <w:rsid w:val="00BF02B6"/>
    <w:rsid w:val="00BF4D6B"/>
    <w:rsid w:val="00BF67FE"/>
    <w:rsid w:val="00BF6C90"/>
    <w:rsid w:val="00BF7E25"/>
    <w:rsid w:val="00C0015E"/>
    <w:rsid w:val="00C016BF"/>
    <w:rsid w:val="00C02AC6"/>
    <w:rsid w:val="00C04381"/>
    <w:rsid w:val="00C04AA1"/>
    <w:rsid w:val="00C06504"/>
    <w:rsid w:val="00C0777B"/>
    <w:rsid w:val="00C10A92"/>
    <w:rsid w:val="00C219CF"/>
    <w:rsid w:val="00C22842"/>
    <w:rsid w:val="00C32AF2"/>
    <w:rsid w:val="00C32E90"/>
    <w:rsid w:val="00C35A42"/>
    <w:rsid w:val="00C373DF"/>
    <w:rsid w:val="00C402AD"/>
    <w:rsid w:val="00C41076"/>
    <w:rsid w:val="00C44D37"/>
    <w:rsid w:val="00C50F23"/>
    <w:rsid w:val="00C563DB"/>
    <w:rsid w:val="00C63D27"/>
    <w:rsid w:val="00C704DD"/>
    <w:rsid w:val="00C75695"/>
    <w:rsid w:val="00C90ACF"/>
    <w:rsid w:val="00C94AA7"/>
    <w:rsid w:val="00CA3937"/>
    <w:rsid w:val="00CA78EE"/>
    <w:rsid w:val="00CC44CC"/>
    <w:rsid w:val="00CD66F7"/>
    <w:rsid w:val="00CD7D5A"/>
    <w:rsid w:val="00CE13BA"/>
    <w:rsid w:val="00CE5A3E"/>
    <w:rsid w:val="00CE6405"/>
    <w:rsid w:val="00CF0301"/>
    <w:rsid w:val="00CF3992"/>
    <w:rsid w:val="00CF3D92"/>
    <w:rsid w:val="00CF4547"/>
    <w:rsid w:val="00CF6B51"/>
    <w:rsid w:val="00D052E8"/>
    <w:rsid w:val="00D13F15"/>
    <w:rsid w:val="00D14B06"/>
    <w:rsid w:val="00D16F2E"/>
    <w:rsid w:val="00D2387D"/>
    <w:rsid w:val="00D243C0"/>
    <w:rsid w:val="00D25175"/>
    <w:rsid w:val="00D377B0"/>
    <w:rsid w:val="00D379FD"/>
    <w:rsid w:val="00D41873"/>
    <w:rsid w:val="00D432CF"/>
    <w:rsid w:val="00D43AD9"/>
    <w:rsid w:val="00D4562B"/>
    <w:rsid w:val="00D47027"/>
    <w:rsid w:val="00D5589B"/>
    <w:rsid w:val="00D560FA"/>
    <w:rsid w:val="00D602CF"/>
    <w:rsid w:val="00D64D56"/>
    <w:rsid w:val="00D67103"/>
    <w:rsid w:val="00D770F1"/>
    <w:rsid w:val="00D81E30"/>
    <w:rsid w:val="00D90983"/>
    <w:rsid w:val="00D9720E"/>
    <w:rsid w:val="00DA1338"/>
    <w:rsid w:val="00DA31EC"/>
    <w:rsid w:val="00DA3BE1"/>
    <w:rsid w:val="00DA4614"/>
    <w:rsid w:val="00DB04EB"/>
    <w:rsid w:val="00DB1B31"/>
    <w:rsid w:val="00DB51DD"/>
    <w:rsid w:val="00DB7B0C"/>
    <w:rsid w:val="00DC2CBB"/>
    <w:rsid w:val="00DC3C82"/>
    <w:rsid w:val="00DC68F0"/>
    <w:rsid w:val="00DC7F19"/>
    <w:rsid w:val="00DE5AEB"/>
    <w:rsid w:val="00DF07E3"/>
    <w:rsid w:val="00DF3FEB"/>
    <w:rsid w:val="00DF6979"/>
    <w:rsid w:val="00DF7E69"/>
    <w:rsid w:val="00E03F08"/>
    <w:rsid w:val="00E051D9"/>
    <w:rsid w:val="00E32C8F"/>
    <w:rsid w:val="00E3305D"/>
    <w:rsid w:val="00E42310"/>
    <w:rsid w:val="00E5300F"/>
    <w:rsid w:val="00E53DFE"/>
    <w:rsid w:val="00E5472D"/>
    <w:rsid w:val="00E57D0B"/>
    <w:rsid w:val="00E63190"/>
    <w:rsid w:val="00E63BB0"/>
    <w:rsid w:val="00E66D0B"/>
    <w:rsid w:val="00E73BC2"/>
    <w:rsid w:val="00E75190"/>
    <w:rsid w:val="00E766AF"/>
    <w:rsid w:val="00E80386"/>
    <w:rsid w:val="00E86808"/>
    <w:rsid w:val="00E937FC"/>
    <w:rsid w:val="00EA1BEF"/>
    <w:rsid w:val="00EB5F42"/>
    <w:rsid w:val="00EB67E7"/>
    <w:rsid w:val="00EB6E4A"/>
    <w:rsid w:val="00ED1CA6"/>
    <w:rsid w:val="00ED65E5"/>
    <w:rsid w:val="00EF4C42"/>
    <w:rsid w:val="00F0094B"/>
    <w:rsid w:val="00F0133F"/>
    <w:rsid w:val="00F01E49"/>
    <w:rsid w:val="00F1015F"/>
    <w:rsid w:val="00F21CF7"/>
    <w:rsid w:val="00F21EFF"/>
    <w:rsid w:val="00F22C01"/>
    <w:rsid w:val="00F25541"/>
    <w:rsid w:val="00F32228"/>
    <w:rsid w:val="00F357FC"/>
    <w:rsid w:val="00F41A93"/>
    <w:rsid w:val="00F42287"/>
    <w:rsid w:val="00F42F9B"/>
    <w:rsid w:val="00F51D4C"/>
    <w:rsid w:val="00F51DEB"/>
    <w:rsid w:val="00F5244D"/>
    <w:rsid w:val="00F65477"/>
    <w:rsid w:val="00F706E7"/>
    <w:rsid w:val="00F71A06"/>
    <w:rsid w:val="00F73E99"/>
    <w:rsid w:val="00F773A0"/>
    <w:rsid w:val="00F80590"/>
    <w:rsid w:val="00F91AC2"/>
    <w:rsid w:val="00F927CF"/>
    <w:rsid w:val="00F9480C"/>
    <w:rsid w:val="00F95DB1"/>
    <w:rsid w:val="00FB0AD0"/>
    <w:rsid w:val="00FB2960"/>
    <w:rsid w:val="00FB661D"/>
    <w:rsid w:val="00FB6B6C"/>
    <w:rsid w:val="00FC281F"/>
    <w:rsid w:val="00FC3248"/>
    <w:rsid w:val="00FC578A"/>
    <w:rsid w:val="00FC58E6"/>
    <w:rsid w:val="00FC762E"/>
    <w:rsid w:val="00FD4638"/>
    <w:rsid w:val="00FD6713"/>
    <w:rsid w:val="00FD7171"/>
    <w:rsid w:val="00FE2343"/>
    <w:rsid w:val="00FE3F33"/>
    <w:rsid w:val="00FE7946"/>
    <w:rsid w:val="00FF1627"/>
    <w:rsid w:val="00FF218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7A9E13"/>
  <w15:chartTrackingRefBased/>
  <w15:docId w15:val="{FB2F4B83-B368-45AE-B123-52E708597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1BA7"/>
    <w:rPr>
      <w:rFonts w:ascii="Times New Roman" w:hAnsi="Times New Roman"/>
      <w:sz w:val="22"/>
      <w:szCs w:val="22"/>
    </w:rPr>
  </w:style>
  <w:style w:type="paragraph" w:styleId="Heading1">
    <w:name w:val="heading 1"/>
    <w:basedOn w:val="Normal"/>
    <w:next w:val="Normal"/>
    <w:link w:val="Heading1Char"/>
    <w:qFormat/>
    <w:rsid w:val="00591870"/>
    <w:pPr>
      <w:keepNext/>
      <w:outlineLvl w:val="0"/>
    </w:pPr>
    <w:rPr>
      <w:rFonts w:eastAsia="Times New Roman"/>
      <w:b/>
      <w:bCs/>
      <w:sz w:val="24"/>
      <w:szCs w:val="24"/>
      <w:u w:val="single"/>
      <w:lang w:val="x-none" w:eastAsia="x-none"/>
    </w:rPr>
  </w:style>
  <w:style w:type="paragraph" w:styleId="Heading2">
    <w:name w:val="heading 2"/>
    <w:basedOn w:val="Normal"/>
    <w:next w:val="Normal"/>
    <w:link w:val="Heading2Char"/>
    <w:qFormat/>
    <w:rsid w:val="00591870"/>
    <w:pPr>
      <w:keepNext/>
      <w:outlineLvl w:val="1"/>
    </w:pPr>
    <w:rPr>
      <w:rFonts w:eastAsia="Times New Roman"/>
      <w:i/>
      <w:iCs/>
      <w:sz w:val="24"/>
      <w:szCs w:val="24"/>
      <w:lang w:val="x-none" w:eastAsia="x-none"/>
    </w:rPr>
  </w:style>
  <w:style w:type="paragraph" w:styleId="Heading3">
    <w:name w:val="heading 3"/>
    <w:basedOn w:val="Normal"/>
    <w:next w:val="Normal"/>
    <w:link w:val="Heading3Char"/>
    <w:qFormat/>
    <w:rsid w:val="00591870"/>
    <w:pPr>
      <w:keepNext/>
      <w:outlineLvl w:val="2"/>
    </w:pPr>
    <w:rPr>
      <w:rFonts w:eastAsia="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ind w:left="720"/>
      <w:outlineLvl w:val="4"/>
    </w:pPr>
    <w:rPr>
      <w:rFonts w:eastAsia="Times New Roman"/>
      <w:b/>
      <w:bCs/>
      <w:sz w:val="24"/>
      <w:szCs w:val="24"/>
      <w:lang w:val="x-none" w:eastAsia="x-none"/>
    </w:rPr>
  </w:style>
  <w:style w:type="paragraph" w:styleId="Heading6">
    <w:name w:val="heading 6"/>
    <w:basedOn w:val="Normal"/>
    <w:next w:val="Normal"/>
    <w:link w:val="Heading6Char"/>
    <w:qFormat/>
    <w:rsid w:val="00591870"/>
    <w:pPr>
      <w:keepNext/>
      <w:ind w:left="360"/>
      <w:outlineLvl w:val="5"/>
    </w:pPr>
    <w:rPr>
      <w:rFonts w:eastAsia="Times New Roman"/>
      <w:b/>
      <w:bCs/>
      <w:smallCaps/>
      <w:sz w:val="24"/>
      <w:szCs w:val="24"/>
      <w:lang w:val="x-none" w:eastAsia="x-none"/>
    </w:rPr>
  </w:style>
  <w:style w:type="paragraph" w:styleId="Heading7">
    <w:name w:val="heading 7"/>
    <w:basedOn w:val="Normal"/>
    <w:next w:val="Normal"/>
    <w:link w:val="Heading7Char"/>
    <w:qFormat/>
    <w:rsid w:val="00591870"/>
    <w:pPr>
      <w:keepNext/>
      <w:outlineLvl w:val="6"/>
    </w:pPr>
    <w:rPr>
      <w:rFonts w:eastAsia="Times New Roman"/>
      <w:b/>
      <w:bCs/>
      <w:sz w:val="20"/>
      <w:szCs w:val="24"/>
      <w:lang w:val="x-none" w:eastAsia="x-none"/>
    </w:rPr>
  </w:style>
  <w:style w:type="paragraph" w:styleId="Heading8">
    <w:name w:val="heading 8"/>
    <w:basedOn w:val="Normal"/>
    <w:next w:val="Normal"/>
    <w:link w:val="Heading8Char"/>
    <w:qFormat/>
    <w:rsid w:val="00591870"/>
    <w:pPr>
      <w:keepNext/>
      <w:jc w:val="center"/>
      <w:outlineLvl w:val="7"/>
    </w:pPr>
    <w:rPr>
      <w:rFonts w:eastAsia="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rFonts w:eastAsia="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rFonts w:eastAsia="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rFonts w:eastAsia="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pPr>
    <w:rPr>
      <w:rFonts w:eastAsia="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link w:val="CaptionChar"/>
    <w:qFormat/>
    <w:rsid w:val="00591870"/>
    <w:rPr>
      <w:rFonts w:ascii="Times New Roman Bold" w:eastAsia="Times New Roman" w:hAnsi="Times New Roman Bold"/>
      <w:b/>
      <w:bCs/>
      <w:caps/>
      <w:sz w:val="24"/>
      <w:szCs w:val="24"/>
    </w:rPr>
  </w:style>
  <w:style w:type="paragraph" w:styleId="BodyText2">
    <w:name w:val="Body Text 2"/>
    <w:basedOn w:val="Normal"/>
    <w:link w:val="BodyText2Char"/>
    <w:rsid w:val="00591870"/>
    <w:rPr>
      <w:rFonts w:eastAsia="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rFonts w:eastAsia="Times New Roman"/>
      <w:kern w:val="28"/>
      <w:sz w:val="24"/>
      <w:szCs w:val="20"/>
    </w:rPr>
  </w:style>
  <w:style w:type="paragraph" w:styleId="BodyTextIndent2">
    <w:name w:val="Body Text Indent 2"/>
    <w:basedOn w:val="Normal"/>
    <w:link w:val="BodyTextIndent2Char"/>
    <w:rsid w:val="00591870"/>
    <w:pPr>
      <w:ind w:left="360"/>
    </w:pPr>
    <w:rPr>
      <w:rFonts w:eastAsia="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ind w:left="1080"/>
      <w:jc w:val="both"/>
    </w:pPr>
    <w:rPr>
      <w:rFonts w:eastAsia="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rFonts w:eastAsia="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qFormat/>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qFormat/>
    <w:rsid w:val="00591870"/>
    <w:rPr>
      <w:rFonts w:eastAsia="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rFonts w:eastAsia="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ind w:left="3600"/>
      <w:jc w:val="right"/>
    </w:pPr>
    <w:rPr>
      <w:rFonts w:eastAsia="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F73E99"/>
    <w:pPr>
      <w:numPr>
        <w:numId w:val="12"/>
      </w:numPr>
    </w:pPr>
    <w:rPr>
      <w:rFonts w:eastAsia="Times New Roman"/>
      <w:sz w:val="18"/>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rPr>
      <w:rFonts w:eastAsia="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uiPriority w:val="99"/>
    <w:qFormat/>
    <w:rsid w:val="007F7CA5"/>
    <w:pPr>
      <w:ind w:left="-720"/>
    </w:pPr>
    <w:rPr>
      <w:rFonts w:eastAsia="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ind w:left="-720"/>
    </w:pPr>
    <w:rPr>
      <w:rFonts w:eastAsia="Times New Roman"/>
      <w:szCs w:val="24"/>
    </w:rPr>
  </w:style>
  <w:style w:type="character" w:customStyle="1" w:styleId="GEFFieldtoFilloutChar">
    <w:name w:val="GEF Field to Fill out Char"/>
    <w:link w:val="GEFFieldtoFillout"/>
    <w:uiPriority w:val="99"/>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4A69AC"/>
    <w:pPr>
      <w:spacing w:after="160" w:line="240" w:lineRule="exact"/>
      <w:jc w:val="both"/>
    </w:pPr>
    <w:rPr>
      <w:sz w:val="20"/>
      <w:szCs w:val="20"/>
      <w:vertAlign w:val="superscript"/>
    </w:rPr>
  </w:style>
  <w:style w:type="paragraph" w:customStyle="1" w:styleId="Default">
    <w:name w:val="Default"/>
    <w:rsid w:val="00D47027"/>
    <w:pPr>
      <w:autoSpaceDE w:val="0"/>
      <w:autoSpaceDN w:val="0"/>
      <w:adjustRightInd w:val="0"/>
    </w:pPr>
    <w:rPr>
      <w:rFonts w:ascii="Arial" w:eastAsia="MS Mincho" w:hAnsi="Arial" w:cs="Arial"/>
      <w:color w:val="000000"/>
      <w:sz w:val="24"/>
      <w:szCs w:val="24"/>
      <w:lang w:eastAsia="ja-JP"/>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F73E99"/>
    <w:rPr>
      <w:rFonts w:ascii="Times New Roman" w:eastAsia="Times New Roman" w:hAnsi="Times New Roman"/>
      <w:sz w:val="18"/>
      <w:szCs w:val="18"/>
      <w:lang w:val="en-GB"/>
    </w:rPr>
  </w:style>
  <w:style w:type="table" w:customStyle="1" w:styleId="TableGrid2">
    <w:name w:val="Table Grid2"/>
    <w:basedOn w:val="TableNormal"/>
    <w:next w:val="TableGrid"/>
    <w:uiPriority w:val="59"/>
    <w:rsid w:val="000E5F1C"/>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basedOn w:val="Normal"/>
    <w:link w:val="BulletsChar"/>
    <w:qFormat/>
    <w:rsid w:val="00DC7F19"/>
    <w:pPr>
      <w:numPr>
        <w:numId w:val="14"/>
      </w:numPr>
      <w:spacing w:before="60"/>
    </w:pPr>
    <w:rPr>
      <w:rFonts w:cs="Angsana New"/>
      <w:noProof/>
      <w:sz w:val="20"/>
    </w:rPr>
  </w:style>
  <w:style w:type="character" w:customStyle="1" w:styleId="BulletsChar">
    <w:name w:val="Bullets Char"/>
    <w:link w:val="Bullets"/>
    <w:rsid w:val="00DC7F19"/>
    <w:rPr>
      <w:rFonts w:ascii="Times New Roman" w:hAnsi="Times New Roman" w:cs="Angsana New"/>
      <w:noProof/>
      <w:szCs w:val="22"/>
    </w:rPr>
  </w:style>
  <w:style w:type="character" w:customStyle="1" w:styleId="CaptionChar">
    <w:name w:val="Caption Char"/>
    <w:link w:val="Caption"/>
    <w:rsid w:val="00193759"/>
    <w:rPr>
      <w:rFonts w:ascii="Times New Roman Bold" w:eastAsia="Times New Roman" w:hAnsi="Times New Roman Bold"/>
      <w:b/>
      <w:bCs/>
      <w:cap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image" Target="media/image6.png"/><Relationship Id="rId26" Type="http://schemas.openxmlformats.org/officeDocument/2006/relationships/image" Target="media/image7.png"/><Relationship Id="rId3" Type="http://schemas.openxmlformats.org/officeDocument/2006/relationships/styles" Target="styles.xml"/><Relationship Id="rId21" Type="http://schemas.openxmlformats.org/officeDocument/2006/relationships/hyperlink" Target="http://www.thegef.org/gef/policy/co-financing" TargetMode="Externa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image" Target="media/image5.png"/><Relationship Id="rId25" Type="http://schemas.openxmlformats.org/officeDocument/2006/relationships/hyperlink" Target="http://www.thegef.org/gef/policy/gender" TargetMode="Externa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www.thegef.org/gef/node/1325"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hyperlink" Target="http://www.thegef.org/gef/sites/thegef.org/files/documents/document/Public_Involvement_Policy.Dec_1_2011_rev_PB.pdf" TargetMode="External"/><Relationship Id="rId32"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www.thegef.org/gef/sites/thegef.org/files/documents/GEF.R.5.12.Rev_.1.pdf" TargetMode="External"/><Relationship Id="rId28" Type="http://schemas.openxmlformats.org/officeDocument/2006/relationships/fontTable" Target="fontTable.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policy/incremental_costs" TargetMode="External"/><Relationship Id="rId31"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2.png"/><Relationship Id="rId22" Type="http://schemas.openxmlformats.org/officeDocument/2006/relationships/hyperlink" Target="http://www.thegef.org/gef/GEB" TargetMode="External"/><Relationship Id="rId27" Type="http://schemas.openxmlformats.org/officeDocument/2006/relationships/footer" Target="footer1.xml"/><Relationship Id="rId30"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MSP CEO Approval document</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5822_CSAP4_Hubei_CEO ER_GEF SEC comments addressed for PTA clearance 1st Resubmission</DocumentTitle>
  </documentManagement>
</p:properties>
</file>

<file path=customXml/itemProps1.xml><?xml version="1.0" encoding="utf-8"?>
<ds:datastoreItem xmlns:ds="http://schemas.openxmlformats.org/officeDocument/2006/customXml" ds:itemID="{E3881C6F-B008-473E-8664-BB4552D7916F}">
  <ds:schemaRefs>
    <ds:schemaRef ds:uri="http://schemas.openxmlformats.org/officeDocument/2006/bibliography"/>
  </ds:schemaRefs>
</ds:datastoreItem>
</file>

<file path=customXml/itemProps2.xml><?xml version="1.0" encoding="utf-8"?>
<ds:datastoreItem xmlns:ds="http://schemas.openxmlformats.org/officeDocument/2006/customXml" ds:itemID="{0A64DAA4-0C50-44A8-A618-009CB00CD338}"/>
</file>

<file path=customXml/itemProps3.xml><?xml version="1.0" encoding="utf-8"?>
<ds:datastoreItem xmlns:ds="http://schemas.openxmlformats.org/officeDocument/2006/customXml" ds:itemID="{1AB48D87-4D92-4792-9BEA-0C3CC914704C}"/>
</file>

<file path=customXml/itemProps4.xml><?xml version="1.0" encoding="utf-8"?>
<ds:datastoreItem xmlns:ds="http://schemas.openxmlformats.org/officeDocument/2006/customXml" ds:itemID="{16952329-B011-46D4-A96C-787CFF5D713C}"/>
</file>

<file path=docProps/app.xml><?xml version="1.0" encoding="utf-8"?>
<Properties xmlns="http://schemas.openxmlformats.org/officeDocument/2006/extended-properties" xmlns:vt="http://schemas.openxmlformats.org/officeDocument/2006/docPropsVTypes">
  <Template>Normal.dotm</Template>
  <TotalTime>2</TotalTime>
  <Pages>46</Pages>
  <Words>24669</Words>
  <Characters>140615</Characters>
  <Application>Microsoft Office Word</Application>
  <DocSecurity>0</DocSecurity>
  <Lines>1171</Lines>
  <Paragraphs>329</Paragraphs>
  <ScaleCrop>false</ScaleCrop>
  <HeadingPairs>
    <vt:vector size="4" baseType="variant">
      <vt:variant>
        <vt:lpstr>Title</vt:lpstr>
      </vt:variant>
      <vt:variant>
        <vt:i4>1</vt:i4>
      </vt:variant>
      <vt:variant>
        <vt:lpstr>Headings</vt:lpstr>
      </vt:variant>
      <vt:variant>
        <vt:i4>11</vt:i4>
      </vt:variant>
    </vt:vector>
  </HeadingPairs>
  <TitlesOfParts>
    <vt:vector size="12" baseType="lpstr">
      <vt:lpstr>CEO ER</vt:lpstr>
      <vt:lpstr>A.2. Child Project?  If this is a child project under a program, describe how th</vt:lpstr>
      <vt:lpstr/>
      <vt:lpstr>This project is one of five child projects under the GEF-financed PRC-GEF Partne</vt:lpstr>
      <vt:lpstr/>
      <vt:lpstr>The underlying core theme across the child projects in the C-SAP program is inte</vt:lpstr>
      <vt:lpstr/>
      <vt:lpstr>During implementation, the project will benefit from the programmatic approach a</vt:lpstr>
      <vt:lpstr/>
      <vt:lpstr/>
      <vt:lpstr>A.5 Risk. Elaborate on indicated risks, including climate change, potential soci</vt:lpstr>
      <vt:lpstr/>
    </vt:vector>
  </TitlesOfParts>
  <Company>The World Bank Group</Company>
  <LinksUpToDate>false</LinksUpToDate>
  <CharactersWithSpaces>164955</CharactersWithSpaces>
  <SharedDoc>false</SharedDoc>
  <HLinks>
    <vt:vector size="84" baseType="variant">
      <vt:variant>
        <vt:i4>7667809</vt:i4>
      </vt:variant>
      <vt:variant>
        <vt:i4>871</vt:i4>
      </vt:variant>
      <vt:variant>
        <vt:i4>0</vt:i4>
      </vt:variant>
      <vt:variant>
        <vt:i4>5</vt:i4>
      </vt:variant>
      <vt:variant>
        <vt:lpwstr>http://www.thegef.org/gef/policy/gender</vt:lpwstr>
      </vt:variant>
      <vt:variant>
        <vt:lpwstr/>
      </vt:variant>
      <vt:variant>
        <vt:i4>7798909</vt:i4>
      </vt:variant>
      <vt:variant>
        <vt:i4>841</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832</vt:i4>
      </vt:variant>
      <vt:variant>
        <vt:i4>0</vt:i4>
      </vt:variant>
      <vt:variant>
        <vt:i4>5</vt:i4>
      </vt:variant>
      <vt:variant>
        <vt:lpwstr>http://www.thegef.org/gef/sites/thegef.org/files/documents/GEF.R.5.12.Rev_.1.pdf</vt:lpwstr>
      </vt:variant>
      <vt:variant>
        <vt:lpwstr/>
      </vt:variant>
      <vt:variant>
        <vt:i4>196695</vt:i4>
      </vt:variant>
      <vt:variant>
        <vt:i4>829</vt:i4>
      </vt:variant>
      <vt:variant>
        <vt:i4>0</vt:i4>
      </vt:variant>
      <vt:variant>
        <vt:i4>5</vt:i4>
      </vt:variant>
      <vt:variant>
        <vt:lpwstr>http://www.thegef.org/gef/GEB</vt:lpwstr>
      </vt:variant>
      <vt:variant>
        <vt:lpwstr/>
      </vt:variant>
      <vt:variant>
        <vt:i4>5373952</vt:i4>
      </vt:variant>
      <vt:variant>
        <vt:i4>826</vt:i4>
      </vt:variant>
      <vt:variant>
        <vt:i4>0</vt:i4>
      </vt:variant>
      <vt:variant>
        <vt:i4>5</vt:i4>
      </vt:variant>
      <vt:variant>
        <vt:lpwstr>http://www.thegef.org/gef/policy/co-financing</vt:lpwstr>
      </vt:variant>
      <vt:variant>
        <vt:lpwstr/>
      </vt:variant>
      <vt:variant>
        <vt:i4>7274534</vt:i4>
      </vt:variant>
      <vt:variant>
        <vt:i4>823</vt:i4>
      </vt:variant>
      <vt:variant>
        <vt:i4>0</vt:i4>
      </vt:variant>
      <vt:variant>
        <vt:i4>5</vt:i4>
      </vt:variant>
      <vt:variant>
        <vt:lpwstr>http://www.thegef.org/gef/node/1325</vt:lpwstr>
      </vt:variant>
      <vt:variant>
        <vt:lpwstr/>
      </vt:variant>
      <vt:variant>
        <vt:i4>6815834</vt:i4>
      </vt:variant>
      <vt:variant>
        <vt:i4>820</vt:i4>
      </vt:variant>
      <vt:variant>
        <vt:i4>0</vt:i4>
      </vt:variant>
      <vt:variant>
        <vt:i4>5</vt:i4>
      </vt:variant>
      <vt:variant>
        <vt:lpwstr>http://www.thegef.org/gef/policy/incremental_costs</vt:lpwstr>
      </vt:variant>
      <vt:variant>
        <vt:lpwstr/>
      </vt:variant>
      <vt:variant>
        <vt:i4>6815864</vt:i4>
      </vt:variant>
      <vt:variant>
        <vt:i4>746</vt:i4>
      </vt:variant>
      <vt:variant>
        <vt:i4>0</vt:i4>
      </vt:variant>
      <vt:variant>
        <vt:i4>5</vt:i4>
      </vt:variant>
      <vt:variant>
        <vt:lpwstr>http://www.thegef.org/gef/sites/thegef.org/files/documents/document/gef-fee-policy.pdf</vt:lpwstr>
      </vt:variant>
      <vt:variant>
        <vt:lpwstr/>
      </vt:variant>
      <vt:variant>
        <vt:i4>5373952</vt:i4>
      </vt:variant>
      <vt:variant>
        <vt:i4>399</vt:i4>
      </vt:variant>
      <vt:variant>
        <vt:i4>0</vt:i4>
      </vt:variant>
      <vt:variant>
        <vt:i4>5</vt:i4>
      </vt:variant>
      <vt:variant>
        <vt:lpwstr>http://www.thegef.org/gef/policy/co-financing</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CEO ER</dc:title>
  <dc:subject>CSAP4 Hubei</dc:subject>
  <dc:creator>James Lenoci</dc:creator>
  <cp:keywords/>
  <cp:lastModifiedBy>Carline Jean-Louis</cp:lastModifiedBy>
  <cp:revision>2</cp:revision>
  <cp:lastPrinted>2015-12-18T12:51:00Z</cp:lastPrinted>
  <dcterms:created xsi:type="dcterms:W3CDTF">2019-07-22T20:45:00Z</dcterms:created>
  <dcterms:modified xsi:type="dcterms:W3CDTF">2019-07-22T20:45:00Z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